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46FE9" w14:textId="77777777" w:rsidR="00402F65" w:rsidRDefault="0092065F" w:rsidP="0092065F">
      <w:pPr>
        <w:jc w:val="center"/>
        <w:rPr>
          <w:rFonts w:ascii="Times New Roman" w:hAnsi="Times New Roman" w:cs="Times New Roman"/>
        </w:rPr>
      </w:pPr>
      <w:r>
        <w:rPr>
          <w:rFonts w:ascii="Times New Roman" w:hAnsi="Times New Roman" w:cs="Times New Roman"/>
        </w:rPr>
        <w:t>HISTORY AS CONSTITUTED BY WHAT IT CANNOT CONTAIN:</w:t>
      </w:r>
    </w:p>
    <w:p w14:paraId="1EC60E1F" w14:textId="77777777" w:rsidR="0092065F" w:rsidRDefault="0092065F" w:rsidP="0092065F">
      <w:pPr>
        <w:jc w:val="center"/>
        <w:rPr>
          <w:rFonts w:ascii="Times New Roman" w:hAnsi="Times New Roman" w:cs="Times New Roman"/>
          <w:i/>
        </w:rPr>
      </w:pPr>
    </w:p>
    <w:p w14:paraId="2F1871E3" w14:textId="77777777" w:rsidR="0092065F" w:rsidRDefault="0092065F" w:rsidP="0092065F">
      <w:pPr>
        <w:jc w:val="center"/>
        <w:rPr>
          <w:rFonts w:ascii="Times New Roman" w:hAnsi="Times New Roman" w:cs="Times New Roman"/>
        </w:rPr>
      </w:pPr>
      <w:r>
        <w:rPr>
          <w:rFonts w:ascii="Times New Roman" w:hAnsi="Times New Roman" w:cs="Times New Roman"/>
          <w:i/>
        </w:rPr>
        <w:t>ISRAEL AND REVELATION</w:t>
      </w:r>
    </w:p>
    <w:p w14:paraId="57D5D4E6" w14:textId="77777777" w:rsidR="0092065F" w:rsidRDefault="0092065F" w:rsidP="0092065F">
      <w:pPr>
        <w:jc w:val="center"/>
        <w:rPr>
          <w:rFonts w:ascii="Times New Roman" w:hAnsi="Times New Roman" w:cs="Times New Roman"/>
        </w:rPr>
      </w:pPr>
    </w:p>
    <w:p w14:paraId="415567AD" w14:textId="77777777" w:rsidR="0092065F" w:rsidRDefault="0092065F" w:rsidP="0092065F">
      <w:pPr>
        <w:jc w:val="center"/>
        <w:rPr>
          <w:rFonts w:ascii="Times New Roman" w:hAnsi="Times New Roman" w:cs="Times New Roman"/>
        </w:rPr>
      </w:pPr>
    </w:p>
    <w:p w14:paraId="047735D0" w14:textId="77777777" w:rsidR="0092065F" w:rsidRDefault="0092065F" w:rsidP="0092065F">
      <w:pPr>
        <w:jc w:val="center"/>
        <w:rPr>
          <w:rFonts w:ascii="Times New Roman" w:hAnsi="Times New Roman" w:cs="Times New Roman"/>
        </w:rPr>
      </w:pPr>
    </w:p>
    <w:p w14:paraId="6C58177E" w14:textId="77777777" w:rsidR="0092065F" w:rsidRDefault="0092065F" w:rsidP="0092065F">
      <w:pPr>
        <w:jc w:val="center"/>
        <w:rPr>
          <w:rFonts w:ascii="Times New Roman" w:hAnsi="Times New Roman" w:cs="Times New Roman"/>
        </w:rPr>
      </w:pPr>
    </w:p>
    <w:p w14:paraId="0A8A400D" w14:textId="77777777" w:rsidR="0092065F" w:rsidRDefault="0092065F" w:rsidP="0092065F">
      <w:pPr>
        <w:jc w:val="center"/>
        <w:rPr>
          <w:rFonts w:ascii="Times New Roman" w:hAnsi="Times New Roman" w:cs="Times New Roman"/>
        </w:rPr>
      </w:pPr>
    </w:p>
    <w:p w14:paraId="74C7EF30" w14:textId="77777777" w:rsidR="0092065F" w:rsidRDefault="0092065F" w:rsidP="0092065F">
      <w:pPr>
        <w:jc w:val="center"/>
        <w:rPr>
          <w:rFonts w:ascii="Times New Roman" w:hAnsi="Times New Roman" w:cs="Times New Roman"/>
        </w:rPr>
      </w:pPr>
    </w:p>
    <w:p w14:paraId="352FF4AE" w14:textId="77777777" w:rsidR="0092065F" w:rsidRDefault="0092065F" w:rsidP="0092065F">
      <w:pPr>
        <w:jc w:val="center"/>
        <w:rPr>
          <w:rFonts w:ascii="Times New Roman" w:hAnsi="Times New Roman" w:cs="Times New Roman"/>
        </w:rPr>
      </w:pPr>
      <w:r>
        <w:rPr>
          <w:rFonts w:ascii="Times New Roman" w:hAnsi="Times New Roman" w:cs="Times New Roman"/>
        </w:rPr>
        <w:t>DAVID WALSH</w:t>
      </w:r>
    </w:p>
    <w:p w14:paraId="0BCA94F3" w14:textId="77777777" w:rsidR="0092065F" w:rsidRDefault="0092065F" w:rsidP="0092065F">
      <w:pPr>
        <w:jc w:val="center"/>
        <w:rPr>
          <w:rFonts w:ascii="Times New Roman" w:hAnsi="Times New Roman" w:cs="Times New Roman"/>
        </w:rPr>
      </w:pPr>
    </w:p>
    <w:p w14:paraId="75C0EAAB" w14:textId="77777777" w:rsidR="0092065F" w:rsidRDefault="0092065F" w:rsidP="0092065F">
      <w:pPr>
        <w:jc w:val="center"/>
        <w:rPr>
          <w:rFonts w:ascii="Times New Roman" w:hAnsi="Times New Roman" w:cs="Times New Roman"/>
        </w:rPr>
      </w:pPr>
      <w:r>
        <w:rPr>
          <w:rFonts w:ascii="Times New Roman" w:hAnsi="Times New Roman" w:cs="Times New Roman"/>
        </w:rPr>
        <w:t>THE CATHOLIC UNIVERSITY OF AMERICA, WASHINGTON, DC</w:t>
      </w:r>
    </w:p>
    <w:p w14:paraId="495E0A12" w14:textId="77777777" w:rsidR="007437AF" w:rsidRDefault="007437AF" w:rsidP="0092065F">
      <w:pPr>
        <w:jc w:val="center"/>
        <w:rPr>
          <w:rFonts w:ascii="Times New Roman" w:hAnsi="Times New Roman" w:cs="Times New Roman"/>
        </w:rPr>
      </w:pPr>
    </w:p>
    <w:p w14:paraId="37B5229D" w14:textId="77777777" w:rsidR="007437AF" w:rsidRDefault="007437AF" w:rsidP="0092065F">
      <w:pPr>
        <w:jc w:val="center"/>
        <w:rPr>
          <w:rFonts w:ascii="Times New Roman" w:hAnsi="Times New Roman" w:cs="Times New Roman"/>
        </w:rPr>
      </w:pPr>
    </w:p>
    <w:p w14:paraId="3AFDC537" w14:textId="77777777" w:rsidR="007437AF" w:rsidRDefault="007437AF" w:rsidP="0092065F">
      <w:pPr>
        <w:jc w:val="center"/>
        <w:rPr>
          <w:rFonts w:ascii="Times New Roman" w:hAnsi="Times New Roman" w:cs="Times New Roman"/>
        </w:rPr>
      </w:pPr>
    </w:p>
    <w:p w14:paraId="3483A333" w14:textId="77777777" w:rsidR="007437AF" w:rsidRDefault="007437AF" w:rsidP="0092065F">
      <w:pPr>
        <w:jc w:val="center"/>
        <w:rPr>
          <w:rFonts w:ascii="Times New Roman" w:hAnsi="Times New Roman" w:cs="Times New Roman"/>
        </w:rPr>
      </w:pPr>
    </w:p>
    <w:p w14:paraId="3918BBA9" w14:textId="77777777" w:rsidR="007437AF" w:rsidRDefault="007437AF" w:rsidP="0092065F">
      <w:pPr>
        <w:jc w:val="center"/>
        <w:rPr>
          <w:rFonts w:ascii="Times New Roman" w:hAnsi="Times New Roman" w:cs="Times New Roman"/>
        </w:rPr>
      </w:pPr>
    </w:p>
    <w:p w14:paraId="04E41DF6" w14:textId="77777777" w:rsidR="007437AF" w:rsidRDefault="007437AF" w:rsidP="0092065F">
      <w:pPr>
        <w:jc w:val="center"/>
        <w:rPr>
          <w:rFonts w:ascii="Times New Roman" w:hAnsi="Times New Roman" w:cs="Times New Roman"/>
        </w:rPr>
      </w:pPr>
    </w:p>
    <w:p w14:paraId="3E5E187F" w14:textId="77777777" w:rsidR="007437AF" w:rsidRDefault="007437AF" w:rsidP="0092065F">
      <w:pPr>
        <w:jc w:val="center"/>
        <w:rPr>
          <w:rFonts w:ascii="Times New Roman" w:hAnsi="Times New Roman" w:cs="Times New Roman"/>
        </w:rPr>
      </w:pPr>
    </w:p>
    <w:p w14:paraId="3ADE8778" w14:textId="77777777" w:rsidR="007437AF" w:rsidRDefault="007437AF" w:rsidP="0092065F">
      <w:pPr>
        <w:jc w:val="center"/>
        <w:rPr>
          <w:rFonts w:ascii="Times New Roman" w:hAnsi="Times New Roman" w:cs="Times New Roman"/>
        </w:rPr>
      </w:pPr>
    </w:p>
    <w:p w14:paraId="05FFDD71" w14:textId="77777777" w:rsidR="007437AF" w:rsidRDefault="007437AF" w:rsidP="0092065F">
      <w:pPr>
        <w:jc w:val="center"/>
        <w:rPr>
          <w:rFonts w:ascii="Times New Roman" w:hAnsi="Times New Roman" w:cs="Times New Roman"/>
        </w:rPr>
      </w:pPr>
    </w:p>
    <w:p w14:paraId="43DED92B" w14:textId="77777777" w:rsidR="007437AF" w:rsidRDefault="007437AF" w:rsidP="0092065F">
      <w:pPr>
        <w:jc w:val="center"/>
        <w:rPr>
          <w:rFonts w:ascii="Times New Roman" w:hAnsi="Times New Roman" w:cs="Times New Roman"/>
        </w:rPr>
      </w:pPr>
    </w:p>
    <w:p w14:paraId="573E2B66" w14:textId="77DA284B" w:rsidR="007437AF" w:rsidRPr="001967C0" w:rsidRDefault="0069047F" w:rsidP="0069047F">
      <w:pPr>
        <w:rPr>
          <w:rFonts w:ascii="Times New Roman" w:hAnsi="Times New Roman" w:cs="Times New Roman"/>
        </w:rPr>
      </w:pPr>
      <w:r>
        <w:rPr>
          <w:rFonts w:ascii="Times New Roman" w:hAnsi="Times New Roman" w:cs="Times New Roman"/>
        </w:rPr>
        <w:t xml:space="preserve">Paper presented at </w:t>
      </w:r>
      <w:r w:rsidR="001967C0">
        <w:rPr>
          <w:rFonts w:ascii="Times New Roman" w:hAnsi="Times New Roman" w:cs="Times New Roman"/>
        </w:rPr>
        <w:t>a Conference on “</w:t>
      </w:r>
      <w:r w:rsidR="00A95B94">
        <w:rPr>
          <w:rFonts w:ascii="Times New Roman" w:hAnsi="Times New Roman" w:cs="Times New Roman"/>
        </w:rPr>
        <w:t xml:space="preserve">Israel und die </w:t>
      </w:r>
      <w:proofErr w:type="spellStart"/>
      <w:r w:rsidR="00A95B94">
        <w:rPr>
          <w:rFonts w:ascii="Times New Roman" w:hAnsi="Times New Roman" w:cs="Times New Roman"/>
        </w:rPr>
        <w:t>kosmologischen</w:t>
      </w:r>
      <w:proofErr w:type="spellEnd"/>
      <w:r w:rsidR="00A95B94">
        <w:rPr>
          <w:rFonts w:ascii="Times New Roman" w:hAnsi="Times New Roman" w:cs="Times New Roman"/>
        </w:rPr>
        <w:t xml:space="preserve"> </w:t>
      </w:r>
      <w:proofErr w:type="spellStart"/>
      <w:r w:rsidR="00A95B94">
        <w:rPr>
          <w:rFonts w:ascii="Times New Roman" w:hAnsi="Times New Roman" w:cs="Times New Roman"/>
        </w:rPr>
        <w:t>Reiche</w:t>
      </w:r>
      <w:proofErr w:type="spellEnd"/>
      <w:r w:rsidR="00A95B94">
        <w:rPr>
          <w:rFonts w:ascii="Times New Roman" w:hAnsi="Times New Roman" w:cs="Times New Roman"/>
        </w:rPr>
        <w:t xml:space="preserve"> des </w:t>
      </w:r>
      <w:proofErr w:type="spellStart"/>
      <w:r w:rsidR="00A95B94">
        <w:rPr>
          <w:rFonts w:ascii="Times New Roman" w:hAnsi="Times New Roman" w:cs="Times New Roman"/>
        </w:rPr>
        <w:t>Alten</w:t>
      </w:r>
      <w:proofErr w:type="spellEnd"/>
      <w:r w:rsidR="00A95B94">
        <w:rPr>
          <w:rFonts w:ascii="Times New Roman" w:hAnsi="Times New Roman" w:cs="Times New Roman"/>
        </w:rPr>
        <w:t xml:space="preserve"> Orient. </w:t>
      </w:r>
      <w:proofErr w:type="spellStart"/>
      <w:proofErr w:type="gramStart"/>
      <w:r w:rsidR="00A95B94">
        <w:rPr>
          <w:rFonts w:ascii="Times New Roman" w:hAnsi="Times New Roman" w:cs="Times New Roman"/>
        </w:rPr>
        <w:t>Symbole</w:t>
      </w:r>
      <w:proofErr w:type="spellEnd"/>
      <w:r w:rsidR="00A95B94">
        <w:rPr>
          <w:rFonts w:ascii="Times New Roman" w:hAnsi="Times New Roman" w:cs="Times New Roman"/>
        </w:rPr>
        <w:t xml:space="preserve"> der </w:t>
      </w:r>
      <w:proofErr w:type="spellStart"/>
      <w:r w:rsidR="00A95B94">
        <w:rPr>
          <w:rFonts w:ascii="Times New Roman" w:hAnsi="Times New Roman" w:cs="Times New Roman"/>
        </w:rPr>
        <w:t>Ordnung</w:t>
      </w:r>
      <w:proofErr w:type="spellEnd"/>
      <w:r w:rsidR="00A95B94">
        <w:rPr>
          <w:rFonts w:ascii="Times New Roman" w:hAnsi="Times New Roman" w:cs="Times New Roman"/>
        </w:rPr>
        <w:t xml:space="preserve"> in </w:t>
      </w:r>
      <w:r w:rsidR="001967C0">
        <w:rPr>
          <w:rFonts w:ascii="Times New Roman" w:hAnsi="Times New Roman" w:cs="Times New Roman"/>
        </w:rPr>
        <w:t xml:space="preserve">Eric </w:t>
      </w:r>
      <w:proofErr w:type="spellStart"/>
      <w:r w:rsidR="001967C0">
        <w:rPr>
          <w:rFonts w:ascii="Times New Roman" w:hAnsi="Times New Roman" w:cs="Times New Roman"/>
        </w:rPr>
        <w:t>Voegelin</w:t>
      </w:r>
      <w:r w:rsidR="00A95B94">
        <w:rPr>
          <w:rFonts w:ascii="Times New Roman" w:hAnsi="Times New Roman" w:cs="Times New Roman"/>
        </w:rPr>
        <w:t>s</w:t>
      </w:r>
      <w:proofErr w:type="spellEnd"/>
      <w:r w:rsidR="001967C0">
        <w:rPr>
          <w:rFonts w:ascii="Times New Roman" w:hAnsi="Times New Roman" w:cs="Times New Roman"/>
        </w:rPr>
        <w:t xml:space="preserve"> </w:t>
      </w:r>
      <w:r w:rsidR="001967C0">
        <w:rPr>
          <w:rFonts w:ascii="Times New Roman" w:hAnsi="Times New Roman" w:cs="Times New Roman"/>
          <w:i/>
        </w:rPr>
        <w:t>Order and History</w:t>
      </w:r>
      <w:r w:rsidR="00A95B94">
        <w:rPr>
          <w:rFonts w:ascii="Times New Roman" w:hAnsi="Times New Roman" w:cs="Times New Roman"/>
          <w:i/>
        </w:rPr>
        <w:t>, Vol. 1</w:t>
      </w:r>
      <w:r w:rsidR="001967C0">
        <w:rPr>
          <w:rFonts w:ascii="Times New Roman" w:hAnsi="Times New Roman" w:cs="Times New Roman"/>
        </w:rPr>
        <w:t>”</w:t>
      </w:r>
      <w:r w:rsidR="00A95B94">
        <w:rPr>
          <w:rFonts w:ascii="Times New Roman" w:hAnsi="Times New Roman" w:cs="Times New Roman"/>
        </w:rPr>
        <w:t>.</w:t>
      </w:r>
      <w:proofErr w:type="gramEnd"/>
      <w:r w:rsidR="001967C0">
        <w:rPr>
          <w:rFonts w:ascii="Times New Roman" w:hAnsi="Times New Roman" w:cs="Times New Roman"/>
        </w:rPr>
        <w:t xml:space="preserve"> </w:t>
      </w:r>
      <w:proofErr w:type="spellStart"/>
      <w:proofErr w:type="gramStart"/>
      <w:r w:rsidR="001967C0">
        <w:rPr>
          <w:rFonts w:ascii="Times New Roman" w:hAnsi="Times New Roman" w:cs="Times New Roman"/>
        </w:rPr>
        <w:t>Hochschule</w:t>
      </w:r>
      <w:proofErr w:type="spellEnd"/>
      <w:r w:rsidR="001967C0">
        <w:rPr>
          <w:rFonts w:ascii="Times New Roman" w:hAnsi="Times New Roman" w:cs="Times New Roman"/>
        </w:rPr>
        <w:t xml:space="preserve"> </w:t>
      </w:r>
      <w:proofErr w:type="spellStart"/>
      <w:r w:rsidR="001967C0">
        <w:rPr>
          <w:rFonts w:ascii="Times New Roman" w:hAnsi="Times New Roman" w:cs="Times New Roman"/>
        </w:rPr>
        <w:t>für</w:t>
      </w:r>
      <w:proofErr w:type="spellEnd"/>
      <w:r w:rsidR="001967C0">
        <w:rPr>
          <w:rFonts w:ascii="Times New Roman" w:hAnsi="Times New Roman" w:cs="Times New Roman"/>
        </w:rPr>
        <w:t xml:space="preserve"> </w:t>
      </w:r>
      <w:proofErr w:type="spellStart"/>
      <w:r w:rsidR="001967C0">
        <w:rPr>
          <w:rFonts w:ascii="Times New Roman" w:hAnsi="Times New Roman" w:cs="Times New Roman"/>
        </w:rPr>
        <w:t>Philosophie</w:t>
      </w:r>
      <w:proofErr w:type="spellEnd"/>
      <w:r w:rsidR="001967C0">
        <w:rPr>
          <w:rFonts w:ascii="Times New Roman" w:hAnsi="Times New Roman" w:cs="Times New Roman"/>
        </w:rPr>
        <w:t xml:space="preserve">, </w:t>
      </w:r>
      <w:proofErr w:type="spellStart"/>
      <w:r w:rsidR="001967C0">
        <w:rPr>
          <w:rFonts w:ascii="Times New Roman" w:hAnsi="Times New Roman" w:cs="Times New Roman"/>
        </w:rPr>
        <w:t>München</w:t>
      </w:r>
      <w:proofErr w:type="spellEnd"/>
      <w:r w:rsidR="001967C0">
        <w:rPr>
          <w:rFonts w:ascii="Times New Roman" w:hAnsi="Times New Roman" w:cs="Times New Roman"/>
        </w:rPr>
        <w:t>.</w:t>
      </w:r>
      <w:proofErr w:type="gramEnd"/>
      <w:r w:rsidR="001967C0">
        <w:rPr>
          <w:rFonts w:ascii="Times New Roman" w:hAnsi="Times New Roman" w:cs="Times New Roman"/>
        </w:rPr>
        <w:t xml:space="preserve"> 15-16, Mai, 2017</w:t>
      </w:r>
    </w:p>
    <w:p w14:paraId="04F78B66" w14:textId="77777777" w:rsidR="0092065F" w:rsidRDefault="0092065F" w:rsidP="0092065F">
      <w:pPr>
        <w:jc w:val="center"/>
        <w:rPr>
          <w:rFonts w:ascii="Times New Roman" w:hAnsi="Times New Roman" w:cs="Times New Roman"/>
        </w:rPr>
      </w:pPr>
    </w:p>
    <w:p w14:paraId="27AB837A" w14:textId="77777777" w:rsidR="0092065F" w:rsidRDefault="0092065F" w:rsidP="0092065F">
      <w:pPr>
        <w:rPr>
          <w:rFonts w:ascii="Times New Roman" w:hAnsi="Times New Roman" w:cs="Times New Roman"/>
        </w:rPr>
      </w:pPr>
    </w:p>
    <w:p w14:paraId="79DF945E" w14:textId="77777777" w:rsidR="0092065F" w:rsidRDefault="0092065F" w:rsidP="0092065F">
      <w:pPr>
        <w:rPr>
          <w:rFonts w:ascii="Times New Roman" w:hAnsi="Times New Roman" w:cs="Times New Roman"/>
        </w:rPr>
      </w:pPr>
    </w:p>
    <w:p w14:paraId="114BCB12" w14:textId="77777777" w:rsidR="0092065F" w:rsidRDefault="0092065F" w:rsidP="0092065F">
      <w:pPr>
        <w:rPr>
          <w:rFonts w:ascii="Times New Roman" w:hAnsi="Times New Roman" w:cs="Times New Roman"/>
        </w:rPr>
      </w:pPr>
    </w:p>
    <w:p w14:paraId="23BA1AD4" w14:textId="77777777" w:rsidR="0092065F" w:rsidRDefault="0092065F" w:rsidP="0092065F">
      <w:pPr>
        <w:rPr>
          <w:rFonts w:ascii="Times New Roman" w:hAnsi="Times New Roman" w:cs="Times New Roman"/>
        </w:rPr>
      </w:pPr>
    </w:p>
    <w:p w14:paraId="35A3EDB7" w14:textId="77777777" w:rsidR="0092065F" w:rsidRDefault="0092065F" w:rsidP="0092065F">
      <w:pPr>
        <w:rPr>
          <w:rFonts w:ascii="Times New Roman" w:hAnsi="Times New Roman" w:cs="Times New Roman"/>
        </w:rPr>
      </w:pPr>
    </w:p>
    <w:p w14:paraId="6CE34FE2" w14:textId="77777777" w:rsidR="0092065F" w:rsidRDefault="0092065F" w:rsidP="0092065F">
      <w:pPr>
        <w:rPr>
          <w:rFonts w:ascii="Times New Roman" w:hAnsi="Times New Roman" w:cs="Times New Roman"/>
        </w:rPr>
      </w:pPr>
    </w:p>
    <w:p w14:paraId="677C791A" w14:textId="77777777" w:rsidR="0092065F" w:rsidRDefault="0092065F" w:rsidP="0092065F">
      <w:pPr>
        <w:rPr>
          <w:rFonts w:ascii="Times New Roman" w:hAnsi="Times New Roman" w:cs="Times New Roman"/>
        </w:rPr>
      </w:pPr>
    </w:p>
    <w:p w14:paraId="2D3EB8C8" w14:textId="77777777" w:rsidR="0092065F" w:rsidRDefault="0092065F" w:rsidP="0092065F">
      <w:pPr>
        <w:rPr>
          <w:rFonts w:ascii="Times New Roman" w:hAnsi="Times New Roman" w:cs="Times New Roman"/>
        </w:rPr>
      </w:pPr>
    </w:p>
    <w:p w14:paraId="5A439E6E" w14:textId="77777777" w:rsidR="0092065F" w:rsidRDefault="0092065F" w:rsidP="0092065F">
      <w:pPr>
        <w:rPr>
          <w:rFonts w:ascii="Times New Roman" w:hAnsi="Times New Roman" w:cs="Times New Roman"/>
        </w:rPr>
      </w:pPr>
    </w:p>
    <w:p w14:paraId="6F21D0A1" w14:textId="77777777" w:rsidR="0092065F" w:rsidRDefault="0092065F" w:rsidP="0092065F">
      <w:pPr>
        <w:rPr>
          <w:rFonts w:ascii="Times New Roman" w:hAnsi="Times New Roman" w:cs="Times New Roman"/>
        </w:rPr>
      </w:pPr>
    </w:p>
    <w:p w14:paraId="7F4D9530" w14:textId="77777777" w:rsidR="0092065F" w:rsidRDefault="0092065F" w:rsidP="0092065F">
      <w:pPr>
        <w:rPr>
          <w:rFonts w:ascii="Times New Roman" w:hAnsi="Times New Roman" w:cs="Times New Roman"/>
        </w:rPr>
      </w:pPr>
    </w:p>
    <w:p w14:paraId="5E61576F" w14:textId="77777777" w:rsidR="0092065F" w:rsidRDefault="0092065F" w:rsidP="0092065F">
      <w:pPr>
        <w:rPr>
          <w:rFonts w:ascii="Times New Roman" w:hAnsi="Times New Roman" w:cs="Times New Roman"/>
        </w:rPr>
      </w:pPr>
    </w:p>
    <w:p w14:paraId="5764270C" w14:textId="77777777" w:rsidR="0092065F" w:rsidRDefault="0092065F" w:rsidP="0092065F">
      <w:pPr>
        <w:rPr>
          <w:rFonts w:ascii="Times New Roman" w:hAnsi="Times New Roman" w:cs="Times New Roman"/>
        </w:rPr>
      </w:pPr>
    </w:p>
    <w:p w14:paraId="383ADC83" w14:textId="77777777" w:rsidR="0092065F" w:rsidRDefault="0092065F" w:rsidP="0092065F">
      <w:pPr>
        <w:rPr>
          <w:rFonts w:ascii="Times New Roman" w:hAnsi="Times New Roman" w:cs="Times New Roman"/>
        </w:rPr>
      </w:pPr>
    </w:p>
    <w:p w14:paraId="452A6FAC" w14:textId="77777777" w:rsidR="0092065F" w:rsidRDefault="0092065F" w:rsidP="0092065F">
      <w:pPr>
        <w:rPr>
          <w:rFonts w:ascii="Times New Roman" w:hAnsi="Times New Roman" w:cs="Times New Roman"/>
        </w:rPr>
      </w:pPr>
    </w:p>
    <w:p w14:paraId="080AEA69" w14:textId="77777777" w:rsidR="0092065F" w:rsidRDefault="0092065F" w:rsidP="0092065F">
      <w:pPr>
        <w:rPr>
          <w:rFonts w:ascii="Times New Roman" w:hAnsi="Times New Roman" w:cs="Times New Roman"/>
        </w:rPr>
      </w:pPr>
    </w:p>
    <w:p w14:paraId="25CF7837" w14:textId="77777777" w:rsidR="0092065F" w:rsidRDefault="0092065F" w:rsidP="0092065F">
      <w:pPr>
        <w:rPr>
          <w:rFonts w:ascii="Times New Roman" w:hAnsi="Times New Roman" w:cs="Times New Roman"/>
        </w:rPr>
      </w:pPr>
    </w:p>
    <w:p w14:paraId="2343A70E" w14:textId="77777777" w:rsidR="0092065F" w:rsidRDefault="0092065F" w:rsidP="0092065F">
      <w:pPr>
        <w:rPr>
          <w:rFonts w:ascii="Times New Roman" w:hAnsi="Times New Roman" w:cs="Times New Roman"/>
        </w:rPr>
      </w:pPr>
    </w:p>
    <w:p w14:paraId="756C8C17" w14:textId="77777777" w:rsidR="0092065F" w:rsidRDefault="0092065F" w:rsidP="0092065F">
      <w:pPr>
        <w:rPr>
          <w:rFonts w:ascii="Times New Roman" w:hAnsi="Times New Roman" w:cs="Times New Roman"/>
        </w:rPr>
      </w:pPr>
    </w:p>
    <w:p w14:paraId="3B2BCD54" w14:textId="77777777" w:rsidR="0092065F" w:rsidRDefault="0092065F" w:rsidP="0092065F">
      <w:pPr>
        <w:rPr>
          <w:rFonts w:ascii="Times New Roman" w:hAnsi="Times New Roman" w:cs="Times New Roman"/>
        </w:rPr>
      </w:pPr>
    </w:p>
    <w:p w14:paraId="1A70D461" w14:textId="77777777" w:rsidR="0092065F" w:rsidRDefault="0092065F" w:rsidP="002A2FC2">
      <w:pPr>
        <w:spacing w:line="480" w:lineRule="auto"/>
        <w:rPr>
          <w:rFonts w:ascii="Times New Roman" w:hAnsi="Times New Roman" w:cs="Times New Roman"/>
        </w:rPr>
      </w:pPr>
    </w:p>
    <w:p w14:paraId="75904967" w14:textId="2A2470C2" w:rsidR="0093526D" w:rsidRDefault="0093526D" w:rsidP="00CE71CE">
      <w:pPr>
        <w:spacing w:line="480" w:lineRule="auto"/>
        <w:rPr>
          <w:rFonts w:ascii="Times New Roman" w:hAnsi="Times New Roman" w:cs="Times New Roman"/>
        </w:rPr>
      </w:pPr>
      <w:r>
        <w:rPr>
          <w:rFonts w:ascii="Times New Roman" w:hAnsi="Times New Roman" w:cs="Times New Roman"/>
        </w:rPr>
        <w:tab/>
        <w:t xml:space="preserve">Like all great books, </w:t>
      </w:r>
      <w:r>
        <w:rPr>
          <w:rFonts w:ascii="Times New Roman" w:hAnsi="Times New Roman" w:cs="Times New Roman"/>
          <w:i/>
        </w:rPr>
        <w:t>Israel and Revelation</w:t>
      </w:r>
      <w:r>
        <w:rPr>
          <w:rFonts w:ascii="Times New Roman" w:hAnsi="Times New Roman" w:cs="Times New Roman"/>
        </w:rPr>
        <w:t xml:space="preserve"> defies categorization in terms of genre.  </w:t>
      </w:r>
      <w:r w:rsidR="00CE71CE">
        <w:rPr>
          <w:rFonts w:ascii="Times New Roman" w:hAnsi="Times New Roman" w:cs="Times New Roman"/>
        </w:rPr>
        <w:t xml:space="preserve">It is neither a work of biblical criticism nor </w:t>
      </w:r>
      <w:r w:rsidR="009A0584">
        <w:rPr>
          <w:rFonts w:ascii="Times New Roman" w:hAnsi="Times New Roman" w:cs="Times New Roman"/>
        </w:rPr>
        <w:t>an account of political ideas.   At the same time</w:t>
      </w:r>
      <w:r w:rsidR="00EC21AF">
        <w:rPr>
          <w:rFonts w:ascii="Times New Roman" w:hAnsi="Times New Roman" w:cs="Times New Roman"/>
        </w:rPr>
        <w:t>,</w:t>
      </w:r>
      <w:r w:rsidR="009A0584">
        <w:rPr>
          <w:rFonts w:ascii="Times New Roman" w:hAnsi="Times New Roman" w:cs="Times New Roman"/>
        </w:rPr>
        <w:t xml:space="preserve"> it is clearly not intended as </w:t>
      </w:r>
      <w:r w:rsidR="00BC64D1">
        <w:rPr>
          <w:rFonts w:ascii="Times New Roman" w:hAnsi="Times New Roman" w:cs="Times New Roman"/>
        </w:rPr>
        <w:t xml:space="preserve">a </w:t>
      </w:r>
      <w:r w:rsidR="00931A02">
        <w:rPr>
          <w:rFonts w:ascii="Times New Roman" w:hAnsi="Times New Roman" w:cs="Times New Roman"/>
        </w:rPr>
        <w:t>confessional</w:t>
      </w:r>
      <w:r w:rsidR="00BC64D1">
        <w:rPr>
          <w:rFonts w:ascii="Times New Roman" w:hAnsi="Times New Roman" w:cs="Times New Roman"/>
        </w:rPr>
        <w:t xml:space="preserve"> or a theological guide to Sacred Scripture.  </w:t>
      </w:r>
      <w:r w:rsidR="00931A02">
        <w:rPr>
          <w:rFonts w:ascii="Times New Roman" w:hAnsi="Times New Roman" w:cs="Times New Roman"/>
        </w:rPr>
        <w:t xml:space="preserve">Some element of all three genres are admittedly present but the combination eludes specific assignment.  </w:t>
      </w:r>
      <w:r w:rsidR="00C72DBE">
        <w:rPr>
          <w:rFonts w:ascii="Times New Roman" w:hAnsi="Times New Roman" w:cs="Times New Roman"/>
        </w:rPr>
        <w:t>In essence</w:t>
      </w:r>
      <w:r w:rsidR="001967C0">
        <w:rPr>
          <w:rFonts w:ascii="Times New Roman" w:hAnsi="Times New Roman" w:cs="Times New Roman"/>
        </w:rPr>
        <w:t>,</w:t>
      </w:r>
      <w:r w:rsidR="00C72DBE">
        <w:rPr>
          <w:rFonts w:ascii="Times New Roman" w:hAnsi="Times New Roman" w:cs="Times New Roman"/>
        </w:rPr>
        <w:t xml:space="preserve"> </w:t>
      </w:r>
      <w:proofErr w:type="spellStart"/>
      <w:r w:rsidR="00C72DBE">
        <w:rPr>
          <w:rFonts w:ascii="Times New Roman" w:hAnsi="Times New Roman" w:cs="Times New Roman"/>
        </w:rPr>
        <w:t>Voegelin’s</w:t>
      </w:r>
      <w:proofErr w:type="spellEnd"/>
      <w:r w:rsidR="00C72DBE">
        <w:rPr>
          <w:rFonts w:ascii="Times New Roman" w:hAnsi="Times New Roman" w:cs="Times New Roman"/>
        </w:rPr>
        <w:t xml:space="preserve"> volume is a </w:t>
      </w:r>
      <w:r w:rsidR="003E4BAB">
        <w:rPr>
          <w:rFonts w:ascii="Times New Roman" w:hAnsi="Times New Roman" w:cs="Times New Roman"/>
        </w:rPr>
        <w:t>rebuke</w:t>
      </w:r>
      <w:r w:rsidR="00C72DBE">
        <w:rPr>
          <w:rFonts w:ascii="Times New Roman" w:hAnsi="Times New Roman" w:cs="Times New Roman"/>
        </w:rPr>
        <w:t xml:space="preserve"> to the </w:t>
      </w:r>
      <w:r w:rsidR="00EC21AF">
        <w:rPr>
          <w:rFonts w:ascii="Times New Roman" w:hAnsi="Times New Roman" w:cs="Times New Roman"/>
        </w:rPr>
        <w:t>exclusivity of</w:t>
      </w:r>
      <w:r w:rsidR="003E4BAB">
        <w:rPr>
          <w:rFonts w:ascii="Times New Roman" w:hAnsi="Times New Roman" w:cs="Times New Roman"/>
        </w:rPr>
        <w:t xml:space="preserve"> conventional forms.  As</w:t>
      </w:r>
      <w:r w:rsidR="00E03E40">
        <w:rPr>
          <w:rFonts w:ascii="Times New Roman" w:hAnsi="Times New Roman" w:cs="Times New Roman"/>
        </w:rPr>
        <w:t xml:space="preserve"> </w:t>
      </w:r>
      <w:r w:rsidR="00FD6F68">
        <w:rPr>
          <w:rFonts w:ascii="Times New Roman" w:hAnsi="Times New Roman" w:cs="Times New Roman"/>
        </w:rPr>
        <w:t>sui generis</w:t>
      </w:r>
      <w:r w:rsidR="003E4BAB">
        <w:rPr>
          <w:rFonts w:ascii="Times New Roman" w:hAnsi="Times New Roman" w:cs="Times New Roman"/>
        </w:rPr>
        <w:t xml:space="preserve">, </w:t>
      </w:r>
      <w:r w:rsidR="003E4BAB" w:rsidRPr="00421852">
        <w:rPr>
          <w:rFonts w:ascii="Times New Roman" w:hAnsi="Times New Roman" w:cs="Times New Roman"/>
          <w:i/>
        </w:rPr>
        <w:t>Israel and Revelation</w:t>
      </w:r>
      <w:r w:rsidR="003E4BAB">
        <w:rPr>
          <w:rFonts w:ascii="Times New Roman" w:hAnsi="Times New Roman" w:cs="Times New Roman"/>
        </w:rPr>
        <w:t xml:space="preserve"> occupies a middle ground that defies disciplinary </w:t>
      </w:r>
      <w:r w:rsidR="001B292D">
        <w:rPr>
          <w:rFonts w:ascii="Times New Roman" w:hAnsi="Times New Roman" w:cs="Times New Roman"/>
        </w:rPr>
        <w:t>al</w:t>
      </w:r>
      <w:r w:rsidR="003E4BAB">
        <w:rPr>
          <w:rFonts w:ascii="Times New Roman" w:hAnsi="Times New Roman" w:cs="Times New Roman"/>
        </w:rPr>
        <w:t xml:space="preserve">location and therefore accounts for the </w:t>
      </w:r>
      <w:r w:rsidR="00E03E40">
        <w:rPr>
          <w:rFonts w:ascii="Times New Roman" w:hAnsi="Times New Roman" w:cs="Times New Roman"/>
        </w:rPr>
        <w:t>indeterminate influence it has exercised for the past sixty years.  All of this is to be expected when one considers the ambition that underlies</w:t>
      </w:r>
      <w:r w:rsidR="00FD6F68">
        <w:rPr>
          <w:rFonts w:ascii="Times New Roman" w:hAnsi="Times New Roman" w:cs="Times New Roman"/>
        </w:rPr>
        <w:t xml:space="preserve"> it</w:t>
      </w:r>
      <w:r w:rsidR="00E03E40">
        <w:rPr>
          <w:rFonts w:ascii="Times New Roman" w:hAnsi="Times New Roman" w:cs="Times New Roman"/>
        </w:rPr>
        <w:t>.  It is nothing less than to overtur</w:t>
      </w:r>
      <w:r w:rsidR="001B292D">
        <w:rPr>
          <w:rFonts w:ascii="Times New Roman" w:hAnsi="Times New Roman" w:cs="Times New Roman"/>
        </w:rPr>
        <w:t>n the</w:t>
      </w:r>
      <w:r w:rsidR="00E03E40">
        <w:rPr>
          <w:rFonts w:ascii="Times New Roman" w:hAnsi="Times New Roman" w:cs="Times New Roman"/>
        </w:rPr>
        <w:t xml:space="preserve"> conventions that prevail in the field</w:t>
      </w:r>
      <w:r w:rsidR="001967C0">
        <w:rPr>
          <w:rFonts w:ascii="Times New Roman" w:hAnsi="Times New Roman" w:cs="Times New Roman"/>
        </w:rPr>
        <w:t>s</w:t>
      </w:r>
      <w:r w:rsidR="00E03E40">
        <w:rPr>
          <w:rFonts w:ascii="Times New Roman" w:hAnsi="Times New Roman" w:cs="Times New Roman"/>
        </w:rPr>
        <w:t xml:space="preserve"> of historical, theological, and philosophical scholarship.  The work cannot be</w:t>
      </w:r>
      <w:r w:rsidR="001B292D">
        <w:rPr>
          <w:rFonts w:ascii="Times New Roman" w:hAnsi="Times New Roman" w:cs="Times New Roman"/>
        </w:rPr>
        <w:t xml:space="preserve"> neatly placed within such</w:t>
      </w:r>
      <w:r w:rsidR="00E03E40">
        <w:rPr>
          <w:rFonts w:ascii="Times New Roman" w:hAnsi="Times New Roman" w:cs="Times New Roman"/>
        </w:rPr>
        <w:t xml:space="preserve"> </w:t>
      </w:r>
      <w:r w:rsidR="000429D0">
        <w:rPr>
          <w:rFonts w:ascii="Times New Roman" w:hAnsi="Times New Roman" w:cs="Times New Roman"/>
        </w:rPr>
        <w:t xml:space="preserve">frameworks because it seeks </w:t>
      </w:r>
      <w:r w:rsidR="00AD3B1F">
        <w:rPr>
          <w:rFonts w:ascii="Times New Roman" w:hAnsi="Times New Roman" w:cs="Times New Roman"/>
        </w:rPr>
        <w:t>to establish a new approach to order and history</w:t>
      </w:r>
      <w:r w:rsidR="001967C0">
        <w:rPr>
          <w:rFonts w:ascii="Times New Roman" w:hAnsi="Times New Roman" w:cs="Times New Roman"/>
        </w:rPr>
        <w:t>, one</w:t>
      </w:r>
      <w:r w:rsidR="00AD3B1F">
        <w:rPr>
          <w:rFonts w:ascii="Times New Roman" w:hAnsi="Times New Roman" w:cs="Times New Roman"/>
        </w:rPr>
        <w:t xml:space="preserve"> that places the investigator within the horizon of what is investigated.  </w:t>
      </w:r>
      <w:r w:rsidR="00F84855">
        <w:rPr>
          <w:rFonts w:ascii="Times New Roman" w:hAnsi="Times New Roman" w:cs="Times New Roman"/>
        </w:rPr>
        <w:t xml:space="preserve">Such a </w:t>
      </w:r>
      <w:proofErr w:type="spellStart"/>
      <w:r w:rsidR="00F84855">
        <w:rPr>
          <w:rFonts w:ascii="Times New Roman" w:hAnsi="Times New Roman" w:cs="Times New Roman"/>
        </w:rPr>
        <w:t>hermenutical</w:t>
      </w:r>
      <w:proofErr w:type="spellEnd"/>
      <w:r w:rsidR="00F84855">
        <w:rPr>
          <w:rFonts w:ascii="Times New Roman" w:hAnsi="Times New Roman" w:cs="Times New Roman"/>
        </w:rPr>
        <w:t xml:space="preserve"> shift had of course been undertaken by others</w:t>
      </w:r>
      <w:r w:rsidR="001967C0">
        <w:rPr>
          <w:rFonts w:ascii="Times New Roman" w:hAnsi="Times New Roman" w:cs="Times New Roman"/>
        </w:rPr>
        <w:t>,</w:t>
      </w:r>
      <w:r w:rsidR="00F84855">
        <w:rPr>
          <w:rFonts w:ascii="Times New Roman" w:hAnsi="Times New Roman" w:cs="Times New Roman"/>
        </w:rPr>
        <w:t xml:space="preserve"> but Voegelin was uniquely successful in carrying it out in an extended empirical study.  </w:t>
      </w:r>
      <w:r w:rsidR="00FD6F68">
        <w:rPr>
          <w:rFonts w:ascii="Times New Roman" w:hAnsi="Times New Roman" w:cs="Times New Roman"/>
        </w:rPr>
        <w:t xml:space="preserve">Some measure of the challenge may be gained from the realization that, despite his many admirers, Voegelin has had few imitators.  </w:t>
      </w:r>
      <w:r w:rsidR="00CA21EF">
        <w:rPr>
          <w:rFonts w:ascii="Times New Roman" w:hAnsi="Times New Roman" w:cs="Times New Roman"/>
        </w:rPr>
        <w:t xml:space="preserve">It is surely one of the hopes of the present convocation that he will at last </w:t>
      </w:r>
      <w:r w:rsidR="00B42005">
        <w:rPr>
          <w:rFonts w:ascii="Times New Roman" w:hAnsi="Times New Roman" w:cs="Times New Roman"/>
        </w:rPr>
        <w:t>win</w:t>
      </w:r>
      <w:r w:rsidR="00CA21EF">
        <w:rPr>
          <w:rFonts w:ascii="Times New Roman" w:hAnsi="Times New Roman" w:cs="Times New Roman"/>
        </w:rPr>
        <w:t xml:space="preserve"> collaborators in the field of existent</w:t>
      </w:r>
      <w:r w:rsidR="000F307E">
        <w:rPr>
          <w:rFonts w:ascii="Times New Roman" w:hAnsi="Times New Roman" w:cs="Times New Roman"/>
        </w:rPr>
        <w:t>ial scholarship, including some who might be prepared to extend the enterprise beyond the stage at which Voegelin left it.</w:t>
      </w:r>
    </w:p>
    <w:p w14:paraId="3B5CEF27" w14:textId="1435CE76" w:rsidR="000F307E" w:rsidRDefault="00B42005" w:rsidP="00CE71CE">
      <w:pPr>
        <w:spacing w:line="480" w:lineRule="auto"/>
        <w:rPr>
          <w:rFonts w:ascii="Times New Roman" w:hAnsi="Times New Roman" w:cs="Times New Roman"/>
        </w:rPr>
      </w:pPr>
      <w:r>
        <w:rPr>
          <w:rFonts w:ascii="Times New Roman" w:hAnsi="Times New Roman" w:cs="Times New Roman"/>
        </w:rPr>
        <w:tab/>
        <w:t xml:space="preserve">My </w:t>
      </w:r>
      <w:r w:rsidR="000F307E">
        <w:rPr>
          <w:rFonts w:ascii="Times New Roman" w:hAnsi="Times New Roman" w:cs="Times New Roman"/>
        </w:rPr>
        <w:t>mode</w:t>
      </w:r>
      <w:r w:rsidR="0063385D">
        <w:rPr>
          <w:rFonts w:ascii="Times New Roman" w:hAnsi="Times New Roman" w:cs="Times New Roman"/>
        </w:rPr>
        <w:t xml:space="preserve">st contribution here </w:t>
      </w:r>
      <w:r>
        <w:rPr>
          <w:rFonts w:ascii="Times New Roman" w:hAnsi="Times New Roman" w:cs="Times New Roman"/>
        </w:rPr>
        <w:t xml:space="preserve">can only </w:t>
      </w:r>
      <w:r w:rsidR="00945D45">
        <w:rPr>
          <w:rFonts w:ascii="Times New Roman" w:hAnsi="Times New Roman" w:cs="Times New Roman"/>
        </w:rPr>
        <w:t>be</w:t>
      </w:r>
      <w:r w:rsidR="000F307E">
        <w:rPr>
          <w:rFonts w:ascii="Times New Roman" w:hAnsi="Times New Roman" w:cs="Times New Roman"/>
        </w:rPr>
        <w:t xml:space="preserve"> a sketch of what Voegelin accomplished in </w:t>
      </w:r>
      <w:r w:rsidR="000F307E" w:rsidRPr="00421852">
        <w:rPr>
          <w:rFonts w:ascii="Times New Roman" w:hAnsi="Times New Roman" w:cs="Times New Roman"/>
          <w:i/>
        </w:rPr>
        <w:t>Israel and Revelation</w:t>
      </w:r>
      <w:r w:rsidR="000F307E">
        <w:rPr>
          <w:rFonts w:ascii="Times New Roman" w:hAnsi="Times New Roman" w:cs="Times New Roman"/>
        </w:rPr>
        <w:t xml:space="preserve"> </w:t>
      </w:r>
      <w:r w:rsidR="00114903">
        <w:rPr>
          <w:rFonts w:ascii="Times New Roman" w:hAnsi="Times New Roman" w:cs="Times New Roman"/>
        </w:rPr>
        <w:t>as well as</w:t>
      </w:r>
      <w:r w:rsidR="00F97B15">
        <w:rPr>
          <w:rFonts w:ascii="Times New Roman" w:hAnsi="Times New Roman" w:cs="Times New Roman"/>
        </w:rPr>
        <w:t xml:space="preserve"> </w:t>
      </w:r>
      <w:r w:rsidR="00945D45">
        <w:rPr>
          <w:rFonts w:ascii="Times New Roman" w:hAnsi="Times New Roman" w:cs="Times New Roman"/>
        </w:rPr>
        <w:t xml:space="preserve">a </w:t>
      </w:r>
      <w:r w:rsidR="00F97B15">
        <w:rPr>
          <w:rFonts w:ascii="Times New Roman" w:hAnsi="Times New Roman" w:cs="Times New Roman"/>
        </w:rPr>
        <w:t>reflect</w:t>
      </w:r>
      <w:r w:rsidR="00945D45">
        <w:rPr>
          <w:rFonts w:ascii="Times New Roman" w:hAnsi="Times New Roman" w:cs="Times New Roman"/>
        </w:rPr>
        <w:t>ion</w:t>
      </w:r>
      <w:r w:rsidR="00F97B15">
        <w:rPr>
          <w:rFonts w:ascii="Times New Roman" w:hAnsi="Times New Roman" w:cs="Times New Roman"/>
        </w:rPr>
        <w:t xml:space="preserve"> on the limit</w:t>
      </w:r>
      <w:r w:rsidR="00945D45">
        <w:rPr>
          <w:rFonts w:ascii="Times New Roman" w:hAnsi="Times New Roman" w:cs="Times New Roman"/>
        </w:rPr>
        <w:t>s of his achievement.  Both are a prelude to</w:t>
      </w:r>
      <w:r w:rsidR="000F307E">
        <w:rPr>
          <w:rFonts w:ascii="Times New Roman" w:hAnsi="Times New Roman" w:cs="Times New Roman"/>
        </w:rPr>
        <w:t xml:space="preserve"> suggestion </w:t>
      </w:r>
      <w:r w:rsidR="00945D45">
        <w:rPr>
          <w:rFonts w:ascii="Times New Roman" w:hAnsi="Times New Roman" w:cs="Times New Roman"/>
        </w:rPr>
        <w:t>of the ways in which his project might be carried forward</w:t>
      </w:r>
      <w:r w:rsidR="000F307E">
        <w:rPr>
          <w:rFonts w:ascii="Times New Roman" w:hAnsi="Times New Roman" w:cs="Times New Roman"/>
        </w:rPr>
        <w:t xml:space="preserve">.  </w:t>
      </w:r>
      <w:r w:rsidR="00E75F82">
        <w:rPr>
          <w:rFonts w:ascii="Times New Roman" w:hAnsi="Times New Roman" w:cs="Times New Roman"/>
        </w:rPr>
        <w:t>We will begin with a clarification he later developed</w:t>
      </w:r>
      <w:r w:rsidR="00945D45">
        <w:rPr>
          <w:rFonts w:ascii="Times New Roman" w:hAnsi="Times New Roman" w:cs="Times New Roman"/>
        </w:rPr>
        <w:t>,</w:t>
      </w:r>
      <w:r w:rsidR="00E75F82">
        <w:rPr>
          <w:rFonts w:ascii="Times New Roman" w:hAnsi="Times New Roman" w:cs="Times New Roman"/>
        </w:rPr>
        <w:t xml:space="preserve"> between history and historiography</w:t>
      </w:r>
      <w:r w:rsidR="00945D45">
        <w:rPr>
          <w:rFonts w:ascii="Times New Roman" w:hAnsi="Times New Roman" w:cs="Times New Roman"/>
        </w:rPr>
        <w:t>,</w:t>
      </w:r>
      <w:r w:rsidR="00E75F82">
        <w:rPr>
          <w:rFonts w:ascii="Times New Roman" w:hAnsi="Times New Roman" w:cs="Times New Roman"/>
        </w:rPr>
        <w:t xml:space="preserve"> that is nevertheless rooted in </w:t>
      </w:r>
      <w:r w:rsidR="00E75F82" w:rsidRPr="00421852">
        <w:rPr>
          <w:rFonts w:ascii="Times New Roman" w:hAnsi="Times New Roman" w:cs="Times New Roman"/>
          <w:i/>
        </w:rPr>
        <w:lastRenderedPageBreak/>
        <w:t>Israel and Revelation</w:t>
      </w:r>
      <w:r w:rsidR="00E75F82">
        <w:rPr>
          <w:rFonts w:ascii="Times New Roman" w:hAnsi="Times New Roman" w:cs="Times New Roman"/>
        </w:rPr>
        <w:t>.</w:t>
      </w:r>
      <w:r w:rsidR="00945D45">
        <w:rPr>
          <w:rStyle w:val="Funotenzeichen"/>
          <w:rFonts w:ascii="Times New Roman" w:hAnsi="Times New Roman" w:cs="Times New Roman"/>
        </w:rPr>
        <w:footnoteReference w:id="1"/>
      </w:r>
      <w:r w:rsidR="00E75F82">
        <w:rPr>
          <w:rFonts w:ascii="Times New Roman" w:hAnsi="Times New Roman" w:cs="Times New Roman"/>
        </w:rPr>
        <w:t xml:space="preserve">  Then we will turn to the </w:t>
      </w:r>
      <w:r w:rsidR="002E356A">
        <w:rPr>
          <w:rFonts w:ascii="Times New Roman" w:hAnsi="Times New Roman" w:cs="Times New Roman"/>
        </w:rPr>
        <w:t xml:space="preserve">pivotal insight that informs </w:t>
      </w:r>
      <w:r w:rsidR="00804A2F">
        <w:rPr>
          <w:rFonts w:ascii="Times New Roman" w:hAnsi="Times New Roman" w:cs="Times New Roman"/>
        </w:rPr>
        <w:t>his study and constitutes its singular theoretical achievement.  That is</w:t>
      </w:r>
      <w:r w:rsidR="00421852">
        <w:rPr>
          <w:rFonts w:ascii="Times New Roman" w:hAnsi="Times New Roman" w:cs="Times New Roman"/>
        </w:rPr>
        <w:t>,</w:t>
      </w:r>
      <w:r w:rsidR="00804A2F">
        <w:rPr>
          <w:rFonts w:ascii="Times New Roman" w:hAnsi="Times New Roman" w:cs="Times New Roman"/>
        </w:rPr>
        <w:t xml:space="preserve"> the realization that history is constituted from the event of revelation that ruptures history from a beyond that can never be adequately contained within it.  From this we will follow </w:t>
      </w:r>
      <w:proofErr w:type="spellStart"/>
      <w:r w:rsidR="00F22E59">
        <w:rPr>
          <w:rFonts w:ascii="Times New Roman" w:hAnsi="Times New Roman" w:cs="Times New Roman"/>
        </w:rPr>
        <w:t>Voegelin’s</w:t>
      </w:r>
      <w:proofErr w:type="spellEnd"/>
      <w:r w:rsidR="00F22E59">
        <w:rPr>
          <w:rFonts w:ascii="Times New Roman" w:hAnsi="Times New Roman" w:cs="Times New Roman"/>
        </w:rPr>
        <w:t xml:space="preserve"> distinctive understand</w:t>
      </w:r>
      <w:r w:rsidR="009646E6">
        <w:rPr>
          <w:rFonts w:ascii="Times New Roman" w:hAnsi="Times New Roman" w:cs="Times New Roman"/>
        </w:rPr>
        <w:t>ing</w:t>
      </w:r>
      <w:r w:rsidR="00F22E59">
        <w:rPr>
          <w:rFonts w:ascii="Times New Roman" w:hAnsi="Times New Roman" w:cs="Times New Roman"/>
        </w:rPr>
        <w:t xml:space="preserve"> of revelation as a break with cosmological order and his further elaborations</w:t>
      </w:r>
      <w:r w:rsidR="00E67862">
        <w:rPr>
          <w:rFonts w:ascii="Times New Roman" w:hAnsi="Times New Roman" w:cs="Times New Roman"/>
        </w:rPr>
        <w:t xml:space="preserve"> of</w:t>
      </w:r>
      <w:r w:rsidR="00F22E59">
        <w:rPr>
          <w:rFonts w:ascii="Times New Roman" w:hAnsi="Times New Roman" w:cs="Times New Roman"/>
        </w:rPr>
        <w:t xml:space="preserve"> that </w:t>
      </w:r>
      <w:r w:rsidR="00945D45">
        <w:rPr>
          <w:rFonts w:ascii="Times New Roman" w:hAnsi="Times New Roman" w:cs="Times New Roman"/>
        </w:rPr>
        <w:t>conception</w:t>
      </w:r>
      <w:r w:rsidR="00F22E59">
        <w:rPr>
          <w:rFonts w:ascii="Times New Roman" w:hAnsi="Times New Roman" w:cs="Times New Roman"/>
        </w:rPr>
        <w:t xml:space="preserve"> in the later writings.  At that point we will be in a position to </w:t>
      </w:r>
      <w:r w:rsidR="0060494D">
        <w:rPr>
          <w:rFonts w:ascii="Times New Roman" w:hAnsi="Times New Roman" w:cs="Times New Roman"/>
        </w:rPr>
        <w:t xml:space="preserve">identify the </w:t>
      </w:r>
      <w:r w:rsidR="00945D45">
        <w:rPr>
          <w:rFonts w:ascii="Times New Roman" w:hAnsi="Times New Roman" w:cs="Times New Roman"/>
        </w:rPr>
        <w:t xml:space="preserve">major </w:t>
      </w:r>
      <w:r w:rsidR="0060494D">
        <w:rPr>
          <w:rFonts w:ascii="Times New Roman" w:hAnsi="Times New Roman" w:cs="Times New Roman"/>
        </w:rPr>
        <w:t xml:space="preserve">limitation </w:t>
      </w:r>
      <w:r w:rsidR="00945D45">
        <w:rPr>
          <w:rFonts w:ascii="Times New Roman" w:hAnsi="Times New Roman" w:cs="Times New Roman"/>
        </w:rPr>
        <w:t>of</w:t>
      </w:r>
      <w:r w:rsidR="0060494D">
        <w:rPr>
          <w:rFonts w:ascii="Times New Roman" w:hAnsi="Times New Roman" w:cs="Times New Roman"/>
        </w:rPr>
        <w:t xml:space="preserve"> </w:t>
      </w:r>
      <w:r w:rsidR="00945D45">
        <w:rPr>
          <w:rFonts w:ascii="Times New Roman" w:hAnsi="Times New Roman" w:cs="Times New Roman"/>
        </w:rPr>
        <w:t>his account</w:t>
      </w:r>
      <w:r w:rsidR="00E67862">
        <w:rPr>
          <w:rFonts w:ascii="Times New Roman" w:hAnsi="Times New Roman" w:cs="Times New Roman"/>
        </w:rPr>
        <w:t xml:space="preserve"> of revelation whereby</w:t>
      </w:r>
      <w:r w:rsidR="0060494D">
        <w:rPr>
          <w:rFonts w:ascii="Times New Roman" w:hAnsi="Times New Roman" w:cs="Times New Roman"/>
        </w:rPr>
        <w:t xml:space="preserve"> the transcendent recedes from the ambit of the personal.  </w:t>
      </w:r>
      <w:r w:rsidR="0083232E">
        <w:rPr>
          <w:rFonts w:ascii="Times New Roman" w:hAnsi="Times New Roman" w:cs="Times New Roman"/>
        </w:rPr>
        <w:t xml:space="preserve">Other commentators </w:t>
      </w:r>
      <w:r w:rsidR="00E2591A">
        <w:rPr>
          <w:rFonts w:ascii="Times New Roman" w:hAnsi="Times New Roman" w:cs="Times New Roman"/>
        </w:rPr>
        <w:t xml:space="preserve">have noted </w:t>
      </w:r>
      <w:r w:rsidR="00945D45">
        <w:rPr>
          <w:rFonts w:ascii="Times New Roman" w:hAnsi="Times New Roman" w:cs="Times New Roman"/>
        </w:rPr>
        <w:t>a</w:t>
      </w:r>
      <w:r w:rsidR="00E2591A">
        <w:rPr>
          <w:rFonts w:ascii="Times New Roman" w:hAnsi="Times New Roman" w:cs="Times New Roman"/>
        </w:rPr>
        <w:t xml:space="preserve"> tone of coolness that remains in </w:t>
      </w:r>
      <w:proofErr w:type="spellStart"/>
      <w:r w:rsidR="00E2591A">
        <w:rPr>
          <w:rFonts w:ascii="Times New Roman" w:hAnsi="Times New Roman" w:cs="Times New Roman"/>
        </w:rPr>
        <w:t>Voegelin’s</w:t>
      </w:r>
      <w:proofErr w:type="spellEnd"/>
      <w:r w:rsidR="00E2591A">
        <w:rPr>
          <w:rFonts w:ascii="Times New Roman" w:hAnsi="Times New Roman" w:cs="Times New Roman"/>
        </w:rPr>
        <w:t xml:space="preserve"> acknowledgment of </w:t>
      </w:r>
      <w:r w:rsidR="00945D45">
        <w:rPr>
          <w:rFonts w:ascii="Times New Roman" w:hAnsi="Times New Roman" w:cs="Times New Roman"/>
        </w:rPr>
        <w:t>what must be an</w:t>
      </w:r>
      <w:r w:rsidR="00F34BB4">
        <w:rPr>
          <w:rFonts w:ascii="Times New Roman" w:hAnsi="Times New Roman" w:cs="Times New Roman"/>
        </w:rPr>
        <w:t xml:space="preserve"> irrepressibly</w:t>
      </w:r>
      <w:r w:rsidR="00E2591A">
        <w:rPr>
          <w:rFonts w:ascii="Times New Roman" w:hAnsi="Times New Roman" w:cs="Times New Roman"/>
        </w:rPr>
        <w:t xml:space="preserve"> personal relationship.  Could it be, not that Voegelin lacked faith, but that he failed to understand the person as central to the event of revelation?  Following this suggestion</w:t>
      </w:r>
      <w:r w:rsidR="00945D45">
        <w:rPr>
          <w:rFonts w:ascii="Times New Roman" w:hAnsi="Times New Roman" w:cs="Times New Roman"/>
        </w:rPr>
        <w:t>,</w:t>
      </w:r>
      <w:r w:rsidR="00E2591A">
        <w:rPr>
          <w:rFonts w:ascii="Times New Roman" w:hAnsi="Times New Roman" w:cs="Times New Roman"/>
        </w:rPr>
        <w:t xml:space="preserve"> we will be in a position to </w:t>
      </w:r>
      <w:r w:rsidR="009E4FBB">
        <w:rPr>
          <w:rFonts w:ascii="Times New Roman" w:hAnsi="Times New Roman" w:cs="Times New Roman"/>
        </w:rPr>
        <w:t>explore the way in which the person as the model of revelation could overcome the tendency of historiography to eclipse the event that constitutes history.  Even if Voegelin might not have we</w:t>
      </w:r>
      <w:r w:rsidR="0078108A">
        <w:rPr>
          <w:rFonts w:ascii="Times New Roman" w:hAnsi="Times New Roman" w:cs="Times New Roman"/>
        </w:rPr>
        <w:t>lcomed such an approach, it will be offered as a</w:t>
      </w:r>
      <w:r w:rsidR="00945D45">
        <w:rPr>
          <w:rFonts w:ascii="Times New Roman" w:hAnsi="Times New Roman" w:cs="Times New Roman"/>
        </w:rPr>
        <w:t xml:space="preserve"> means of overcoming</w:t>
      </w:r>
      <w:r w:rsidR="0078108A">
        <w:rPr>
          <w:rFonts w:ascii="Times New Roman" w:hAnsi="Times New Roman" w:cs="Times New Roman"/>
        </w:rPr>
        <w:t xml:space="preserve"> the </w:t>
      </w:r>
      <w:proofErr w:type="spellStart"/>
      <w:r w:rsidR="00D4099E">
        <w:rPr>
          <w:rFonts w:ascii="Times New Roman" w:hAnsi="Times New Roman" w:cs="Times New Roman"/>
        </w:rPr>
        <w:t>historicization</w:t>
      </w:r>
      <w:proofErr w:type="spellEnd"/>
      <w:r w:rsidR="0078108A">
        <w:rPr>
          <w:rFonts w:ascii="Times New Roman" w:hAnsi="Times New Roman" w:cs="Times New Roman"/>
        </w:rPr>
        <w:t xml:space="preserve"> of meaning that he regarded as the principal obstacle to the transmission of meaning in history.</w:t>
      </w:r>
    </w:p>
    <w:p w14:paraId="774F7305" w14:textId="77777777" w:rsidR="0078108A" w:rsidRDefault="0078108A" w:rsidP="00CE71CE">
      <w:pPr>
        <w:spacing w:line="480" w:lineRule="auto"/>
        <w:rPr>
          <w:rFonts w:ascii="Times New Roman" w:hAnsi="Times New Roman" w:cs="Times New Roman"/>
        </w:rPr>
      </w:pPr>
    </w:p>
    <w:p w14:paraId="3DFC8E70" w14:textId="3D3748CC" w:rsidR="0078108A" w:rsidRPr="00A65648" w:rsidRDefault="0013599E" w:rsidP="00CE71CE">
      <w:pPr>
        <w:spacing w:line="480" w:lineRule="auto"/>
        <w:rPr>
          <w:rFonts w:ascii="Times New Roman" w:hAnsi="Times New Roman" w:cs="Times New Roman"/>
          <w:u w:val="single"/>
        </w:rPr>
      </w:pPr>
      <w:r>
        <w:rPr>
          <w:rFonts w:ascii="Times New Roman" w:hAnsi="Times New Roman" w:cs="Times New Roman"/>
          <w:u w:val="single"/>
        </w:rPr>
        <w:t xml:space="preserve">History </w:t>
      </w:r>
      <w:r w:rsidR="00AB506D">
        <w:rPr>
          <w:rFonts w:ascii="Times New Roman" w:hAnsi="Times New Roman" w:cs="Times New Roman"/>
          <w:u w:val="single"/>
        </w:rPr>
        <w:t>and</w:t>
      </w:r>
      <w:r>
        <w:rPr>
          <w:rFonts w:ascii="Times New Roman" w:hAnsi="Times New Roman" w:cs="Times New Roman"/>
          <w:u w:val="single"/>
        </w:rPr>
        <w:t xml:space="preserve"> Historiography</w:t>
      </w:r>
    </w:p>
    <w:p w14:paraId="0EE3CE7B" w14:textId="0C9DE12C" w:rsidR="00D4099E" w:rsidRDefault="00D4099E" w:rsidP="00CE71CE">
      <w:pPr>
        <w:spacing w:line="480" w:lineRule="auto"/>
        <w:rPr>
          <w:rFonts w:ascii="Times New Roman" w:hAnsi="Times New Roman" w:cs="Times New Roman"/>
        </w:rPr>
      </w:pPr>
      <w:r>
        <w:rPr>
          <w:rFonts w:ascii="Times New Roman" w:hAnsi="Times New Roman" w:cs="Times New Roman"/>
        </w:rPr>
        <w:tab/>
        <w:t xml:space="preserve">The first thing to recognize about </w:t>
      </w:r>
      <w:r w:rsidRPr="006F1FC7">
        <w:rPr>
          <w:rFonts w:ascii="Times New Roman" w:hAnsi="Times New Roman" w:cs="Times New Roman"/>
          <w:i/>
        </w:rPr>
        <w:t>Israel and Revelation</w:t>
      </w:r>
      <w:r>
        <w:rPr>
          <w:rFonts w:ascii="Times New Roman" w:hAnsi="Times New Roman" w:cs="Times New Roman"/>
        </w:rPr>
        <w:t xml:space="preserve"> is that it comes at the end of the most significant intellectual turn of </w:t>
      </w:r>
      <w:proofErr w:type="spellStart"/>
      <w:r>
        <w:rPr>
          <w:rFonts w:ascii="Times New Roman" w:hAnsi="Times New Roman" w:cs="Times New Roman"/>
        </w:rPr>
        <w:t>Voegelin’s</w:t>
      </w:r>
      <w:proofErr w:type="spellEnd"/>
      <w:r>
        <w:rPr>
          <w:rFonts w:ascii="Times New Roman" w:hAnsi="Times New Roman" w:cs="Times New Roman"/>
        </w:rPr>
        <w:t xml:space="preserve"> career.  He had definitively abandoned his “History of Political Ideas,” a massive work on which he had labored for more than a decade and one that, if published, would have marked him as a great political theorist.  All of that is evident </w:t>
      </w:r>
      <w:r>
        <w:rPr>
          <w:rFonts w:ascii="Times New Roman" w:hAnsi="Times New Roman" w:cs="Times New Roman"/>
        </w:rPr>
        <w:lastRenderedPageBreak/>
        <w:t>from the incomplete eight</w:t>
      </w:r>
      <w:r w:rsidR="006F1FC7">
        <w:rPr>
          <w:rFonts w:ascii="Times New Roman" w:hAnsi="Times New Roman" w:cs="Times New Roman"/>
        </w:rPr>
        <w:t>-</w:t>
      </w:r>
      <w:r>
        <w:rPr>
          <w:rFonts w:ascii="Times New Roman" w:hAnsi="Times New Roman" w:cs="Times New Roman"/>
        </w:rPr>
        <w:t xml:space="preserve">volume </w:t>
      </w:r>
      <w:r w:rsidR="006F1FC7">
        <w:rPr>
          <w:rFonts w:ascii="Times New Roman" w:hAnsi="Times New Roman" w:cs="Times New Roman"/>
        </w:rPr>
        <w:t>edition</w:t>
      </w:r>
      <w:r>
        <w:rPr>
          <w:rFonts w:ascii="Times New Roman" w:hAnsi="Times New Roman" w:cs="Times New Roman"/>
        </w:rPr>
        <w:t xml:space="preserve"> published posthumously.  Instead Voegelin held fast to his own more exacting standard of what scholarship demanded.  He had determined that </w:t>
      </w:r>
      <w:r w:rsidR="00071F87">
        <w:rPr>
          <w:rFonts w:ascii="Times New Roman" w:hAnsi="Times New Roman" w:cs="Times New Roman"/>
        </w:rPr>
        <w:t>there was no such thing as a history</w:t>
      </w:r>
      <w:r w:rsidR="00AC2BE4">
        <w:rPr>
          <w:rFonts w:ascii="Times New Roman" w:hAnsi="Times New Roman" w:cs="Times New Roman"/>
        </w:rPr>
        <w:t xml:space="preserve"> of ideas except as a series of </w:t>
      </w:r>
      <w:r w:rsidR="00B5523E">
        <w:rPr>
          <w:rFonts w:ascii="Times New Roman" w:hAnsi="Times New Roman" w:cs="Times New Roman"/>
        </w:rPr>
        <w:t xml:space="preserve">dubious </w:t>
      </w:r>
      <w:r w:rsidR="00AC2BE4">
        <w:rPr>
          <w:rFonts w:ascii="Times New Roman" w:hAnsi="Times New Roman" w:cs="Times New Roman"/>
        </w:rPr>
        <w:t xml:space="preserve">abstractions drawn from a disconnected past.  To take seriously the ideas and symbols of order that had emerged from the millennial </w:t>
      </w:r>
      <w:r w:rsidR="00443134">
        <w:rPr>
          <w:rFonts w:ascii="Times New Roman" w:hAnsi="Times New Roman" w:cs="Times New Roman"/>
        </w:rPr>
        <w:t>unfolding</w:t>
      </w:r>
      <w:r w:rsidR="00AC2BE4">
        <w:rPr>
          <w:rFonts w:ascii="Times New Roman" w:hAnsi="Times New Roman" w:cs="Times New Roman"/>
        </w:rPr>
        <w:t xml:space="preserve"> of human history would require the scholar to locate him or herself in relation to the same quest.  No longer outside of the materials of investigation, the observer was included in the field of meaning they had generated.  There was no objective truth of order but only the truth that had concretely been achieved in the historical unfolding itself.  Science did not rest on a supposed external viewpoint but only on the internal viewpoint that had emerged and, to the extent it had emerged, within history.  </w:t>
      </w:r>
      <w:r w:rsidR="00D47EBF">
        <w:rPr>
          <w:rFonts w:ascii="Times New Roman" w:hAnsi="Times New Roman" w:cs="Times New Roman"/>
        </w:rPr>
        <w:t>Historiography, for example, was bound up with and dependent on the differentiation of history as a perspective available to human beings in a particular place and time.  The observer did not possess a superior advantage to the differentiation that the participants had gained.  To engage therefore in the study of e</w:t>
      </w:r>
      <w:r w:rsidR="00F90689">
        <w:rPr>
          <w:rFonts w:ascii="Times New Roman" w:hAnsi="Times New Roman" w:cs="Times New Roman"/>
        </w:rPr>
        <w:t>x</w:t>
      </w:r>
      <w:r w:rsidR="00D47EBF">
        <w:rPr>
          <w:rFonts w:ascii="Times New Roman" w:hAnsi="Times New Roman" w:cs="Times New Roman"/>
        </w:rPr>
        <w:t>periences and symbols of order within human history was to become in turn a participant in the same quest, with all of the attendant uncertainties, risks, and staggering enlargements of horizon it entailed.</w:t>
      </w:r>
      <w:r w:rsidR="00443134">
        <w:rPr>
          <w:rStyle w:val="Funotenzeichen"/>
          <w:rFonts w:ascii="Times New Roman" w:hAnsi="Times New Roman" w:cs="Times New Roman"/>
        </w:rPr>
        <w:footnoteReference w:id="2"/>
      </w:r>
      <w:r w:rsidR="00D47EBF">
        <w:rPr>
          <w:rFonts w:ascii="Times New Roman" w:hAnsi="Times New Roman" w:cs="Times New Roman"/>
        </w:rPr>
        <w:t xml:space="preserve">  </w:t>
      </w:r>
      <w:r w:rsidR="007C54CF">
        <w:rPr>
          <w:rFonts w:ascii="Times New Roman" w:hAnsi="Times New Roman" w:cs="Times New Roman"/>
        </w:rPr>
        <w:t xml:space="preserve">More than most humanists, Voegelin was able to explain why </w:t>
      </w:r>
      <w:r w:rsidR="00F90689">
        <w:rPr>
          <w:rFonts w:ascii="Times New Roman" w:hAnsi="Times New Roman" w:cs="Times New Roman"/>
        </w:rPr>
        <w:t>a scholar of the humanities was engaged in</w:t>
      </w:r>
      <w:r w:rsidR="00F142EF">
        <w:rPr>
          <w:rFonts w:ascii="Times New Roman" w:hAnsi="Times New Roman" w:cs="Times New Roman"/>
        </w:rPr>
        <w:t xml:space="preserve"> an</w:t>
      </w:r>
      <w:r w:rsidR="00F90689">
        <w:rPr>
          <w:rFonts w:ascii="Times New Roman" w:hAnsi="Times New Roman" w:cs="Times New Roman"/>
        </w:rPr>
        <w:t xml:space="preserve"> inescapable self-deepening.  </w:t>
      </w:r>
      <w:r w:rsidR="00470E53">
        <w:rPr>
          <w:rFonts w:ascii="Times New Roman" w:hAnsi="Times New Roman" w:cs="Times New Roman"/>
        </w:rPr>
        <w:t xml:space="preserve">The challenge was to explain to an increasingly professionalized world of scholarship how that existential dimension, not only was consistent with </w:t>
      </w:r>
      <w:r w:rsidR="00860EDD">
        <w:rPr>
          <w:rFonts w:ascii="Times New Roman" w:hAnsi="Times New Roman" w:cs="Times New Roman"/>
        </w:rPr>
        <w:t>its</w:t>
      </w:r>
      <w:r w:rsidR="00470E53">
        <w:rPr>
          <w:rFonts w:ascii="Times New Roman" w:hAnsi="Times New Roman" w:cs="Times New Roman"/>
        </w:rPr>
        <w:t xml:space="preserve"> canons of </w:t>
      </w:r>
      <w:r w:rsidR="00860EDD">
        <w:rPr>
          <w:rFonts w:ascii="Times New Roman" w:hAnsi="Times New Roman" w:cs="Times New Roman"/>
        </w:rPr>
        <w:t>factual</w:t>
      </w:r>
      <w:r w:rsidR="00470E53">
        <w:rPr>
          <w:rFonts w:ascii="Times New Roman" w:hAnsi="Times New Roman" w:cs="Times New Roman"/>
        </w:rPr>
        <w:t xml:space="preserve"> scrutiny</w:t>
      </w:r>
      <w:r w:rsidR="00860EDD">
        <w:rPr>
          <w:rFonts w:ascii="Times New Roman" w:hAnsi="Times New Roman" w:cs="Times New Roman"/>
        </w:rPr>
        <w:t xml:space="preserve">, but </w:t>
      </w:r>
      <w:r w:rsidR="004D65EF">
        <w:rPr>
          <w:rFonts w:ascii="Times New Roman" w:hAnsi="Times New Roman" w:cs="Times New Roman"/>
        </w:rPr>
        <w:t xml:space="preserve">was </w:t>
      </w:r>
      <w:r w:rsidR="00A016C8">
        <w:rPr>
          <w:rFonts w:ascii="Times New Roman" w:hAnsi="Times New Roman" w:cs="Times New Roman"/>
        </w:rPr>
        <w:t>mandated</w:t>
      </w:r>
      <w:r w:rsidR="004D65EF">
        <w:rPr>
          <w:rFonts w:ascii="Times New Roman" w:hAnsi="Times New Roman" w:cs="Times New Roman"/>
        </w:rPr>
        <w:t xml:space="preserve"> by the</w:t>
      </w:r>
      <w:r w:rsidR="00726CF8">
        <w:rPr>
          <w:rFonts w:ascii="Times New Roman" w:hAnsi="Times New Roman" w:cs="Times New Roman"/>
        </w:rPr>
        <w:t xml:space="preserve"> demands of scientific rigor to which they had already pledged their </w:t>
      </w:r>
      <w:r w:rsidR="00F142EF">
        <w:rPr>
          <w:rFonts w:ascii="Times New Roman" w:hAnsi="Times New Roman" w:cs="Times New Roman"/>
        </w:rPr>
        <w:t>fealty</w:t>
      </w:r>
      <w:r w:rsidR="00726CF8">
        <w:rPr>
          <w:rFonts w:ascii="Times New Roman" w:hAnsi="Times New Roman" w:cs="Times New Roman"/>
        </w:rPr>
        <w:t xml:space="preserve">.  No doubt there is more than a hint of irony in </w:t>
      </w:r>
      <w:proofErr w:type="spellStart"/>
      <w:r w:rsidR="00726CF8">
        <w:rPr>
          <w:rFonts w:ascii="Times New Roman" w:hAnsi="Times New Roman" w:cs="Times New Roman"/>
        </w:rPr>
        <w:t>Voegelin’s</w:t>
      </w:r>
      <w:proofErr w:type="spellEnd"/>
      <w:r w:rsidR="00726CF8">
        <w:rPr>
          <w:rFonts w:ascii="Times New Roman" w:hAnsi="Times New Roman" w:cs="Times New Roman"/>
        </w:rPr>
        <w:t xml:space="preserve"> frequent references during this period to his own allegiance to “science.”</w:t>
      </w:r>
      <w:r w:rsidR="00F90689">
        <w:rPr>
          <w:rFonts w:ascii="Times New Roman" w:hAnsi="Times New Roman" w:cs="Times New Roman"/>
        </w:rPr>
        <w:t xml:space="preserve"> </w:t>
      </w:r>
    </w:p>
    <w:p w14:paraId="41F1ABF8" w14:textId="154C6BF8" w:rsidR="0025491F" w:rsidRDefault="00330341" w:rsidP="00CE71CE">
      <w:pPr>
        <w:spacing w:line="480" w:lineRule="auto"/>
        <w:rPr>
          <w:rFonts w:ascii="Times New Roman" w:hAnsi="Times New Roman" w:cs="Times New Roman"/>
        </w:rPr>
      </w:pPr>
      <w:r>
        <w:rPr>
          <w:rFonts w:ascii="Times New Roman" w:hAnsi="Times New Roman" w:cs="Times New Roman"/>
        </w:rPr>
        <w:lastRenderedPageBreak/>
        <w:tab/>
        <w:t xml:space="preserve">In many ways the </w:t>
      </w:r>
      <w:r w:rsidR="00337C94">
        <w:rPr>
          <w:rFonts w:ascii="Times New Roman" w:hAnsi="Times New Roman" w:cs="Times New Roman"/>
        </w:rPr>
        <w:t xml:space="preserve">mantle of science is adopted as a defensive posture for the intellectually daring moves he undertakes in this volume.  Not wishing to be accused of </w:t>
      </w:r>
      <w:r w:rsidR="00F142EF">
        <w:rPr>
          <w:rFonts w:ascii="Times New Roman" w:hAnsi="Times New Roman" w:cs="Times New Roman"/>
        </w:rPr>
        <w:t>holding</w:t>
      </w:r>
      <w:r w:rsidR="00337C94">
        <w:rPr>
          <w:rFonts w:ascii="Times New Roman" w:hAnsi="Times New Roman" w:cs="Times New Roman"/>
        </w:rPr>
        <w:t xml:space="preserve"> a confessional viewpoint, Voegelin also did</w:t>
      </w:r>
      <w:r w:rsidR="00F142EF">
        <w:rPr>
          <w:rFonts w:ascii="Times New Roman" w:hAnsi="Times New Roman" w:cs="Times New Roman"/>
        </w:rPr>
        <w:t xml:space="preserve"> not wish to embrace the pseudo-objective norms</w:t>
      </w:r>
      <w:r w:rsidR="00337C94">
        <w:rPr>
          <w:rFonts w:ascii="Times New Roman" w:hAnsi="Times New Roman" w:cs="Times New Roman"/>
        </w:rPr>
        <w:t xml:space="preserve"> that</w:t>
      </w:r>
      <w:r w:rsidR="00C510B9">
        <w:rPr>
          <w:rFonts w:ascii="Times New Roman" w:hAnsi="Times New Roman" w:cs="Times New Roman"/>
        </w:rPr>
        <w:t xml:space="preserve"> had</w:t>
      </w:r>
      <w:r w:rsidR="00F142EF">
        <w:rPr>
          <w:rFonts w:ascii="Times New Roman" w:hAnsi="Times New Roman" w:cs="Times New Roman"/>
        </w:rPr>
        <w:t xml:space="preserve"> captured the field</w:t>
      </w:r>
      <w:r w:rsidR="00337C94">
        <w:rPr>
          <w:rFonts w:ascii="Times New Roman" w:hAnsi="Times New Roman" w:cs="Times New Roman"/>
        </w:rPr>
        <w:t xml:space="preserve"> of biblical scholarship.  </w:t>
      </w:r>
      <w:r w:rsidR="00CC4F72">
        <w:rPr>
          <w:rFonts w:ascii="Times New Roman" w:hAnsi="Times New Roman" w:cs="Times New Roman"/>
        </w:rPr>
        <w:t>Verifying the external veracity of historical events is never the same as access</w:t>
      </w:r>
      <w:r w:rsidR="005037A6">
        <w:rPr>
          <w:rFonts w:ascii="Times New Roman" w:hAnsi="Times New Roman" w:cs="Times New Roman"/>
        </w:rPr>
        <w:t>ing</w:t>
      </w:r>
      <w:r w:rsidR="00CC4F72">
        <w:rPr>
          <w:rFonts w:ascii="Times New Roman" w:hAnsi="Times New Roman" w:cs="Times New Roman"/>
        </w:rPr>
        <w:t xml:space="preserve"> the interior meaning they contain.  It was the latter that constituted the significance of the former.  Voegelin had </w:t>
      </w:r>
      <w:r w:rsidR="005037A6">
        <w:rPr>
          <w:rFonts w:ascii="Times New Roman" w:hAnsi="Times New Roman" w:cs="Times New Roman"/>
        </w:rPr>
        <w:t xml:space="preserve">seen that it is this inner transformation of spirit that is the real source of the community substance that unites the social wholes that enact history.  It is for this reason that the meaning of the externalities of history, their factual basis, can only be accessed from within the communal perspectives to which they have given rise.  To merely report on what happened was to overlook its meaning.  Indeed, an external report was scarcely possible without some provisional intuition of what </w:t>
      </w:r>
      <w:r w:rsidR="00F142EF">
        <w:rPr>
          <w:rFonts w:ascii="Times New Roman" w:hAnsi="Times New Roman" w:cs="Times New Roman"/>
        </w:rPr>
        <w:t>its</w:t>
      </w:r>
      <w:r w:rsidR="005037A6">
        <w:rPr>
          <w:rFonts w:ascii="Times New Roman" w:hAnsi="Times New Roman" w:cs="Times New Roman"/>
        </w:rPr>
        <w:t xml:space="preserve"> meaning</w:t>
      </w:r>
      <w:r w:rsidR="00F142EF">
        <w:rPr>
          <w:rFonts w:ascii="Times New Roman" w:hAnsi="Times New Roman" w:cs="Times New Roman"/>
        </w:rPr>
        <w:t xml:space="preserve"> was</w:t>
      </w:r>
      <w:r w:rsidR="005037A6">
        <w:rPr>
          <w:rFonts w:ascii="Times New Roman" w:hAnsi="Times New Roman" w:cs="Times New Roman"/>
        </w:rPr>
        <w:t>.</w:t>
      </w:r>
      <w:r w:rsidR="00B170DB">
        <w:rPr>
          <w:rFonts w:ascii="Times New Roman" w:hAnsi="Times New Roman" w:cs="Times New Roman"/>
        </w:rPr>
        <w:t xml:space="preserve"> </w:t>
      </w:r>
      <w:r w:rsidR="00FC6D1F">
        <w:rPr>
          <w:rFonts w:ascii="Times New Roman" w:hAnsi="Times New Roman" w:cs="Times New Roman"/>
        </w:rPr>
        <w:t xml:space="preserve">Human society </w:t>
      </w:r>
      <w:r w:rsidR="00F142EF">
        <w:rPr>
          <w:rFonts w:ascii="Times New Roman" w:hAnsi="Times New Roman" w:cs="Times New Roman"/>
        </w:rPr>
        <w:t>is</w:t>
      </w:r>
      <w:r w:rsidR="00FC6D1F">
        <w:rPr>
          <w:rFonts w:ascii="Times New Roman" w:hAnsi="Times New Roman" w:cs="Times New Roman"/>
        </w:rPr>
        <w:t xml:space="preserve"> never an e</w:t>
      </w:r>
      <w:r w:rsidR="00F142EF">
        <w:rPr>
          <w:rFonts w:ascii="Times New Roman" w:hAnsi="Times New Roman" w:cs="Times New Roman"/>
        </w:rPr>
        <w:t>xternal reality, although it has</w:t>
      </w:r>
      <w:r w:rsidR="00FC6D1F">
        <w:rPr>
          <w:rFonts w:ascii="Times New Roman" w:hAnsi="Times New Roman" w:cs="Times New Roman"/>
        </w:rPr>
        <w:t xml:space="preserve"> an external existence, </w:t>
      </w:r>
      <w:r w:rsidR="00AA766E">
        <w:rPr>
          <w:rFonts w:ascii="Times New Roman" w:hAnsi="Times New Roman" w:cs="Times New Roman"/>
        </w:rPr>
        <w:t>for it is</w:t>
      </w:r>
      <w:r w:rsidR="00FC6D1F">
        <w:rPr>
          <w:rFonts w:ascii="Times New Roman" w:hAnsi="Times New Roman" w:cs="Times New Roman"/>
        </w:rPr>
        <w:t xml:space="preserve"> a </w:t>
      </w:r>
      <w:proofErr w:type="spellStart"/>
      <w:r w:rsidR="00FC6D1F">
        <w:rPr>
          <w:rFonts w:ascii="Times New Roman" w:hAnsi="Times New Roman" w:cs="Times New Roman"/>
        </w:rPr>
        <w:t>cosmion</w:t>
      </w:r>
      <w:proofErr w:type="spellEnd"/>
      <w:r w:rsidR="00FC6D1F">
        <w:rPr>
          <w:rFonts w:ascii="Times New Roman" w:hAnsi="Times New Roman" w:cs="Times New Roman"/>
        </w:rPr>
        <w:t>, a little world born by its members as their inward self-understanding.</w:t>
      </w:r>
      <w:r w:rsidR="00F142EF">
        <w:rPr>
          <w:rStyle w:val="Funotenzeichen"/>
          <w:rFonts w:ascii="Times New Roman" w:hAnsi="Times New Roman" w:cs="Times New Roman"/>
        </w:rPr>
        <w:footnoteReference w:id="3"/>
      </w:r>
      <w:r w:rsidR="00FC6D1F">
        <w:rPr>
          <w:rFonts w:ascii="Times New Roman" w:hAnsi="Times New Roman" w:cs="Times New Roman"/>
        </w:rPr>
        <w:t xml:space="preserve">  A study of science and society, if it was to be scientific, would have </w:t>
      </w:r>
      <w:r w:rsidR="00A23D38">
        <w:rPr>
          <w:rFonts w:ascii="Times New Roman" w:hAnsi="Times New Roman" w:cs="Times New Roman"/>
        </w:rPr>
        <w:t xml:space="preserve">to acknowledge the peculiar </w:t>
      </w:r>
      <w:r w:rsidR="00AB7771">
        <w:rPr>
          <w:rFonts w:ascii="Times New Roman" w:hAnsi="Times New Roman" w:cs="Times New Roman"/>
        </w:rPr>
        <w:t xml:space="preserve">tensions that </w:t>
      </w:r>
      <w:r w:rsidR="00F142EF">
        <w:rPr>
          <w:rFonts w:ascii="Times New Roman" w:hAnsi="Times New Roman" w:cs="Times New Roman"/>
        </w:rPr>
        <w:t>permeated</w:t>
      </w:r>
      <w:r w:rsidR="00AB7771">
        <w:rPr>
          <w:rFonts w:ascii="Times New Roman" w:hAnsi="Times New Roman" w:cs="Times New Roman"/>
        </w:rPr>
        <w:t xml:space="preserve"> its subject matter.  Nothing was to be gained by ignoring the incapacity of observable realities to contain the meaning they carried for their participants.  To confine ourselves to a knowledge of </w:t>
      </w:r>
      <w:proofErr w:type="spellStart"/>
      <w:r w:rsidR="00AB7771">
        <w:rPr>
          <w:rFonts w:ascii="Times New Roman" w:hAnsi="Times New Roman" w:cs="Times New Roman"/>
        </w:rPr>
        <w:t>factual</w:t>
      </w:r>
      <w:r w:rsidR="00F142EF">
        <w:rPr>
          <w:rFonts w:ascii="Times New Roman" w:hAnsi="Times New Roman" w:cs="Times New Roman"/>
        </w:rPr>
        <w:t>ities</w:t>
      </w:r>
      <w:proofErr w:type="spellEnd"/>
      <w:r w:rsidR="00AB7771">
        <w:rPr>
          <w:rFonts w:ascii="Times New Roman" w:hAnsi="Times New Roman" w:cs="Times New Roman"/>
        </w:rPr>
        <w:t xml:space="preserve"> was to limit ourselves to pseudo-science.  Instead, Voegelin was prepared to take the full measure of </w:t>
      </w:r>
      <w:r w:rsidR="00C96389">
        <w:rPr>
          <w:rFonts w:ascii="Times New Roman" w:hAnsi="Times New Roman" w:cs="Times New Roman"/>
        </w:rPr>
        <w:t xml:space="preserve">the challenge that an historical inquiry faced.  That is, that its meaning could only be accessed, initially, from within the communities to which it had given rise.  No reading of the Hebrew Bible could overlook the meaning it held for the people of Israel and the Jewish community.  Nor could it abstract from the early Christian community that joined the text with its own New Testament to form the self-understanding of the Church.  Without being either </w:t>
      </w:r>
      <w:r w:rsidR="00C96389">
        <w:rPr>
          <w:rFonts w:ascii="Times New Roman" w:hAnsi="Times New Roman" w:cs="Times New Roman"/>
        </w:rPr>
        <w:lastRenderedPageBreak/>
        <w:t xml:space="preserve">Jewish or Christian, Voegelin wanted to understand their documents as constitutive of the history in which Judaism and Christianity emerged.  </w:t>
      </w:r>
      <w:r w:rsidR="0025491F">
        <w:rPr>
          <w:rFonts w:ascii="Times New Roman" w:hAnsi="Times New Roman" w:cs="Times New Roman"/>
        </w:rPr>
        <w:t xml:space="preserve">His approach was therefore to take the meaning of the events as the guide to the </w:t>
      </w:r>
      <w:proofErr w:type="spellStart"/>
      <w:r w:rsidR="0025491F">
        <w:rPr>
          <w:rFonts w:ascii="Times New Roman" w:hAnsi="Times New Roman" w:cs="Times New Roman"/>
        </w:rPr>
        <w:t>historicality</w:t>
      </w:r>
      <w:proofErr w:type="spellEnd"/>
      <w:r w:rsidR="0025491F">
        <w:rPr>
          <w:rFonts w:ascii="Times New Roman" w:hAnsi="Times New Roman" w:cs="Times New Roman"/>
        </w:rPr>
        <w:t xml:space="preserve"> of the events themselves.  He had become an investigator of the experiences and symbols of order that precede all other emergence.</w:t>
      </w:r>
    </w:p>
    <w:p w14:paraId="3158AAA6" w14:textId="694643F1" w:rsidR="0025491F" w:rsidRDefault="00575235" w:rsidP="00B76ABD">
      <w:pPr>
        <w:spacing w:line="480" w:lineRule="auto"/>
        <w:rPr>
          <w:rFonts w:ascii="Times New Roman" w:hAnsi="Times New Roman" w:cs="Times New Roman"/>
        </w:rPr>
      </w:pPr>
      <w:r>
        <w:rPr>
          <w:rFonts w:ascii="Times New Roman" w:hAnsi="Times New Roman" w:cs="Times New Roman"/>
        </w:rPr>
        <w:tab/>
      </w:r>
      <w:r w:rsidR="00935CEE">
        <w:rPr>
          <w:rFonts w:ascii="Times New Roman" w:hAnsi="Times New Roman" w:cs="Times New Roman"/>
        </w:rPr>
        <w:t xml:space="preserve">As opposed to historiography and the </w:t>
      </w:r>
      <w:r w:rsidR="00CA78C2">
        <w:rPr>
          <w:rFonts w:ascii="Times New Roman" w:hAnsi="Times New Roman" w:cs="Times New Roman"/>
        </w:rPr>
        <w:t>extending</w:t>
      </w:r>
      <w:r w:rsidR="00935CEE">
        <w:rPr>
          <w:rFonts w:ascii="Times New Roman" w:hAnsi="Times New Roman" w:cs="Times New Roman"/>
        </w:rPr>
        <w:t xml:space="preserve"> time</w:t>
      </w:r>
      <w:r w:rsidR="001A48CD">
        <w:rPr>
          <w:rFonts w:ascii="Times New Roman" w:hAnsi="Times New Roman" w:cs="Times New Roman"/>
        </w:rPr>
        <w:t>-</w:t>
      </w:r>
      <w:r w:rsidR="00935CEE">
        <w:rPr>
          <w:rFonts w:ascii="Times New Roman" w:hAnsi="Times New Roman" w:cs="Times New Roman"/>
        </w:rPr>
        <w:t xml:space="preserve">line of events it </w:t>
      </w:r>
      <w:r w:rsidR="009D760C">
        <w:rPr>
          <w:rFonts w:ascii="Times New Roman" w:hAnsi="Times New Roman" w:cs="Times New Roman"/>
        </w:rPr>
        <w:t>recounted</w:t>
      </w:r>
      <w:r w:rsidR="00935CEE">
        <w:rPr>
          <w:rFonts w:ascii="Times New Roman" w:hAnsi="Times New Roman" w:cs="Times New Roman"/>
        </w:rPr>
        <w:t xml:space="preserve">, Voegelin drew attention to the rupture of time that brought about the differentiation of history as such.  To exist in history is not the same as </w:t>
      </w:r>
      <w:r w:rsidR="00CA78C2">
        <w:rPr>
          <w:rFonts w:ascii="Times New Roman" w:hAnsi="Times New Roman" w:cs="Times New Roman"/>
        </w:rPr>
        <w:t>to</w:t>
      </w:r>
      <w:r w:rsidR="00935CEE">
        <w:rPr>
          <w:rFonts w:ascii="Times New Roman" w:hAnsi="Times New Roman" w:cs="Times New Roman"/>
        </w:rPr>
        <w:t xml:space="preserve"> narrat</w:t>
      </w:r>
      <w:r w:rsidR="00CA78C2">
        <w:rPr>
          <w:rFonts w:ascii="Times New Roman" w:hAnsi="Times New Roman" w:cs="Times New Roman"/>
        </w:rPr>
        <w:t>e it</w:t>
      </w:r>
      <w:r w:rsidR="00935CEE">
        <w:rPr>
          <w:rFonts w:ascii="Times New Roman" w:hAnsi="Times New Roman" w:cs="Times New Roman"/>
        </w:rPr>
        <w:t xml:space="preserve">.  It was the priority of the perspective of history that he saw as the crucial insight that Israelite society had </w:t>
      </w:r>
      <w:r w:rsidR="00CA78C2">
        <w:rPr>
          <w:rFonts w:ascii="Times New Roman" w:hAnsi="Times New Roman" w:cs="Times New Roman"/>
        </w:rPr>
        <w:t>gained</w:t>
      </w:r>
      <w:r w:rsidR="00935CEE">
        <w:rPr>
          <w:rFonts w:ascii="Times New Roman" w:hAnsi="Times New Roman" w:cs="Times New Roman"/>
        </w:rPr>
        <w:t xml:space="preserve">.  </w:t>
      </w:r>
      <w:r w:rsidR="00B76ABD">
        <w:rPr>
          <w:rFonts w:ascii="Times New Roman" w:hAnsi="Times New Roman" w:cs="Times New Roman"/>
        </w:rPr>
        <w:t xml:space="preserve"> </w:t>
      </w:r>
      <w:r w:rsidR="009D760C">
        <w:rPr>
          <w:rFonts w:ascii="Times New Roman" w:hAnsi="Times New Roman" w:cs="Times New Roman"/>
        </w:rPr>
        <w:t xml:space="preserve">The structuring of history into a Before and After was the effect of the revelation of God that had occurred to Moses and the Hebrew tribes that followed the Exodus from Egypt.  </w:t>
      </w:r>
      <w:r w:rsidR="00034053">
        <w:rPr>
          <w:rFonts w:ascii="Times New Roman" w:hAnsi="Times New Roman" w:cs="Times New Roman"/>
        </w:rPr>
        <w:t>They could now historicize the events of their past because they lived within the horizon of history that made their recollection the purpose of their existence.  As Voegelin would characterize it, they lived in history rather than in the cosmos and that break from the order of the cosmos would be of significance for humanity as such.  Through Israel the advance to historical existence had occurred.  But this had nothing to do with the purely historiographic enterprise.  The Israelites did not discover record keeping, nor did they engage in a</w:t>
      </w:r>
      <w:r w:rsidR="004D7497">
        <w:rPr>
          <w:rFonts w:ascii="Times New Roman" w:hAnsi="Times New Roman" w:cs="Times New Roman"/>
        </w:rPr>
        <w:t>n</w:t>
      </w:r>
      <w:r w:rsidR="00034053">
        <w:rPr>
          <w:rFonts w:ascii="Times New Roman" w:hAnsi="Times New Roman" w:cs="Times New Roman"/>
        </w:rPr>
        <w:t xml:space="preserve"> extensive form of annalistic preservation.  Later Voegelin would discover that a particularly impressive form of historiography, one that sought to trace the present state of affairs all the way back to the beginning of the world, was a fairly widespread phenomenon.  This is </w:t>
      </w:r>
      <w:r w:rsidR="008357E4">
        <w:rPr>
          <w:rFonts w:ascii="Times New Roman" w:hAnsi="Times New Roman" w:cs="Times New Roman"/>
        </w:rPr>
        <w:t>the</w:t>
      </w:r>
      <w:r w:rsidR="00034053">
        <w:rPr>
          <w:rFonts w:ascii="Times New Roman" w:hAnsi="Times New Roman" w:cs="Times New Roman"/>
        </w:rPr>
        <w:t xml:space="preserve"> pattern for which he coined the term “</w:t>
      </w:r>
      <w:proofErr w:type="spellStart"/>
      <w:r w:rsidR="00034053">
        <w:rPr>
          <w:rFonts w:ascii="Times New Roman" w:hAnsi="Times New Roman" w:cs="Times New Roman"/>
        </w:rPr>
        <w:t>historiogenesis</w:t>
      </w:r>
      <w:proofErr w:type="spellEnd"/>
      <w:r w:rsidR="00034053">
        <w:rPr>
          <w:rFonts w:ascii="Times New Roman" w:hAnsi="Times New Roman" w:cs="Times New Roman"/>
        </w:rPr>
        <w:t>.”</w:t>
      </w:r>
      <w:r w:rsidR="00CA78C2">
        <w:rPr>
          <w:rStyle w:val="Funotenzeichen"/>
          <w:rFonts w:ascii="Times New Roman" w:hAnsi="Times New Roman" w:cs="Times New Roman"/>
        </w:rPr>
        <w:footnoteReference w:id="4"/>
      </w:r>
      <w:r w:rsidR="00034053">
        <w:rPr>
          <w:rFonts w:ascii="Times New Roman" w:hAnsi="Times New Roman" w:cs="Times New Roman"/>
        </w:rPr>
        <w:t xml:space="preserve">  </w:t>
      </w:r>
      <w:r w:rsidR="004B2600">
        <w:rPr>
          <w:rFonts w:ascii="Times New Roman" w:hAnsi="Times New Roman" w:cs="Times New Roman"/>
        </w:rPr>
        <w:t xml:space="preserve">No doubt there were strongly </w:t>
      </w:r>
      <w:proofErr w:type="spellStart"/>
      <w:r w:rsidR="004B2600">
        <w:rPr>
          <w:rFonts w:ascii="Times New Roman" w:hAnsi="Times New Roman" w:cs="Times New Roman"/>
        </w:rPr>
        <w:t>historiogenetic</w:t>
      </w:r>
      <w:proofErr w:type="spellEnd"/>
      <w:r w:rsidR="004B2600">
        <w:rPr>
          <w:rFonts w:ascii="Times New Roman" w:hAnsi="Times New Roman" w:cs="Times New Roman"/>
        </w:rPr>
        <w:t xml:space="preserve"> elements in the Hebrew Bible, especially with the Genesis beginning that locates its origin in creation.  But that was not the motivating center of the textual unfolding.  As an interpreter of texts Voegelin </w:t>
      </w:r>
      <w:r w:rsidR="004B2600">
        <w:rPr>
          <w:rFonts w:ascii="Times New Roman" w:hAnsi="Times New Roman" w:cs="Times New Roman"/>
        </w:rPr>
        <w:lastRenderedPageBreak/>
        <w:t xml:space="preserve">already knew that the beginning </w:t>
      </w:r>
      <w:r w:rsidR="004D7497">
        <w:rPr>
          <w:rFonts w:ascii="Times New Roman" w:hAnsi="Times New Roman" w:cs="Times New Roman"/>
        </w:rPr>
        <w:t>is never</w:t>
      </w:r>
      <w:r w:rsidR="004B2600">
        <w:rPr>
          <w:rFonts w:ascii="Times New Roman" w:hAnsi="Times New Roman" w:cs="Times New Roman"/>
        </w:rPr>
        <w:t xml:space="preserve"> the point from which the exposition begins.  Rather</w:t>
      </w:r>
      <w:r w:rsidR="004D7497">
        <w:rPr>
          <w:rFonts w:ascii="Times New Roman" w:hAnsi="Times New Roman" w:cs="Times New Roman"/>
        </w:rPr>
        <w:t>,</w:t>
      </w:r>
      <w:r w:rsidR="004B2600">
        <w:rPr>
          <w:rFonts w:ascii="Times New Roman" w:hAnsi="Times New Roman" w:cs="Times New Roman"/>
        </w:rPr>
        <w:t xml:space="preserve"> it is in the experiential breakthrough in which the source of order as a whole is encountered.  This is why his approach to the Bible radiates from the Mosaic revelation by which Israel becomes the people that leaves the cosmos of Egyptian</w:t>
      </w:r>
      <w:r w:rsidR="00BE38C2">
        <w:rPr>
          <w:rFonts w:ascii="Times New Roman" w:hAnsi="Times New Roman" w:cs="Times New Roman"/>
        </w:rPr>
        <w:t xml:space="preserve"> order</w:t>
      </w:r>
      <w:r w:rsidR="004B2600">
        <w:rPr>
          <w:rFonts w:ascii="Times New Roman" w:hAnsi="Times New Roman" w:cs="Times New Roman"/>
        </w:rPr>
        <w:t xml:space="preserve"> to enter into </w:t>
      </w:r>
      <w:r w:rsidR="00CA78C2">
        <w:rPr>
          <w:rFonts w:ascii="Times New Roman" w:hAnsi="Times New Roman" w:cs="Times New Roman"/>
        </w:rPr>
        <w:t xml:space="preserve">the </w:t>
      </w:r>
      <w:r w:rsidR="004B2600">
        <w:rPr>
          <w:rFonts w:ascii="Times New Roman" w:hAnsi="Times New Roman" w:cs="Times New Roman"/>
        </w:rPr>
        <w:t>historical exist</w:t>
      </w:r>
      <w:r w:rsidR="00BE38C2">
        <w:rPr>
          <w:rFonts w:ascii="Times New Roman" w:hAnsi="Times New Roman" w:cs="Times New Roman"/>
        </w:rPr>
        <w:t xml:space="preserve">ence that </w:t>
      </w:r>
      <w:r w:rsidR="00CA78C2">
        <w:rPr>
          <w:rFonts w:ascii="Times New Roman" w:hAnsi="Times New Roman" w:cs="Times New Roman"/>
        </w:rPr>
        <w:t>reaches out</w:t>
      </w:r>
      <w:r w:rsidR="00BE38C2">
        <w:rPr>
          <w:rFonts w:ascii="Times New Roman" w:hAnsi="Times New Roman" w:cs="Times New Roman"/>
        </w:rPr>
        <w:t xml:space="preserve"> to universal humanity.  It is the revelatory event that opens the horizon of history that is the condition of possibility for the historiographic construction.</w:t>
      </w:r>
    </w:p>
    <w:p w14:paraId="19F11B04" w14:textId="77777777" w:rsidR="00725206" w:rsidRDefault="00725206" w:rsidP="00B76ABD">
      <w:pPr>
        <w:spacing w:line="480" w:lineRule="auto"/>
        <w:rPr>
          <w:rFonts w:ascii="Times New Roman" w:hAnsi="Times New Roman" w:cs="Times New Roman"/>
        </w:rPr>
      </w:pPr>
    </w:p>
    <w:p w14:paraId="5EB4DF38" w14:textId="77777777" w:rsidR="00725206" w:rsidRDefault="00725206" w:rsidP="00B76ABD">
      <w:pPr>
        <w:spacing w:line="480" w:lineRule="auto"/>
        <w:rPr>
          <w:rFonts w:ascii="Times New Roman" w:hAnsi="Times New Roman" w:cs="Times New Roman"/>
        </w:rPr>
      </w:pPr>
    </w:p>
    <w:p w14:paraId="51A63029" w14:textId="6F926836" w:rsidR="00725206" w:rsidRPr="00725206" w:rsidRDefault="00725206" w:rsidP="00B76ABD">
      <w:pPr>
        <w:spacing w:line="480" w:lineRule="auto"/>
        <w:rPr>
          <w:rFonts w:ascii="Times New Roman" w:hAnsi="Times New Roman" w:cs="Times New Roman"/>
          <w:u w:val="single"/>
        </w:rPr>
      </w:pPr>
      <w:r>
        <w:rPr>
          <w:rFonts w:ascii="Times New Roman" w:hAnsi="Times New Roman" w:cs="Times New Roman"/>
          <w:u w:val="single"/>
        </w:rPr>
        <w:t>Revelation of the Beyond</w:t>
      </w:r>
    </w:p>
    <w:p w14:paraId="1CF12FD6" w14:textId="6A35B869" w:rsidR="0092065F" w:rsidRDefault="00C32B74" w:rsidP="00C32B74">
      <w:pPr>
        <w:spacing w:line="480" w:lineRule="auto"/>
        <w:rPr>
          <w:rFonts w:ascii="Times New Roman" w:hAnsi="Times New Roman" w:cs="Times New Roman"/>
        </w:rPr>
      </w:pPr>
      <w:r>
        <w:rPr>
          <w:rFonts w:ascii="Times New Roman" w:hAnsi="Times New Roman" w:cs="Times New Roman"/>
        </w:rPr>
        <w:tab/>
        <w:t xml:space="preserve">What made it possible for Voegelin to grasp this insight was his thorough exposure to the pre-revelatory symbolisms of the Ancient Near East.  He did not simply take over the </w:t>
      </w:r>
      <w:r w:rsidR="00956939">
        <w:rPr>
          <w:rFonts w:ascii="Times New Roman" w:hAnsi="Times New Roman" w:cs="Times New Roman"/>
        </w:rPr>
        <w:t xml:space="preserve">negative characterizations of the surrounding peoples by those to whom the revelation of the transcendent God had been given.  The polytheistic past was indeed an untruth from the perspective of those to whom a more adequate truth had been conveyed, but that did not mean that </w:t>
      </w:r>
      <w:r w:rsidR="002B01A4">
        <w:rPr>
          <w:rFonts w:ascii="Times New Roman" w:hAnsi="Times New Roman" w:cs="Times New Roman"/>
        </w:rPr>
        <w:t>the truth had been entirely withheld from those to whom God had not revealed himself.  Such a tension was embedded in the Biblical texts and certainly recognized within the Christian New Testament</w:t>
      </w:r>
      <w:r w:rsidR="00D5728C">
        <w:rPr>
          <w:rFonts w:ascii="Times New Roman" w:hAnsi="Times New Roman" w:cs="Times New Roman"/>
        </w:rPr>
        <w:t xml:space="preserve"> (1Timothy, 2:4)</w:t>
      </w:r>
      <w:r w:rsidR="002B01A4">
        <w:rPr>
          <w:rFonts w:ascii="Times New Roman" w:hAnsi="Times New Roman" w:cs="Times New Roman"/>
        </w:rPr>
        <w:t>.</w:t>
      </w:r>
      <w:r w:rsidR="00D5728C">
        <w:rPr>
          <w:rFonts w:ascii="Times New Roman" w:hAnsi="Times New Roman" w:cs="Times New Roman"/>
        </w:rPr>
        <w:t xml:space="preserve"> </w:t>
      </w:r>
      <w:r w:rsidR="002B01A4">
        <w:rPr>
          <w:rFonts w:ascii="Times New Roman" w:hAnsi="Times New Roman" w:cs="Times New Roman"/>
        </w:rPr>
        <w:t xml:space="preserve"> Indeed it was inherent in the universality of the claim that the revelatory texts sought to impart.  </w:t>
      </w:r>
      <w:r w:rsidR="00DC60F5">
        <w:rPr>
          <w:rFonts w:ascii="Times New Roman" w:hAnsi="Times New Roman" w:cs="Times New Roman"/>
        </w:rPr>
        <w:t>Yet neither the ancient writers nor more contemporary scholars had found a way of accommodating the plurality of perspectives that converged on the common truth</w:t>
      </w:r>
      <w:r w:rsidR="002B01A4">
        <w:rPr>
          <w:rFonts w:ascii="Times New Roman" w:hAnsi="Times New Roman" w:cs="Times New Roman"/>
        </w:rPr>
        <w:t>.</w:t>
      </w:r>
      <w:r w:rsidR="00DC60F5">
        <w:rPr>
          <w:rFonts w:ascii="Times New Roman" w:hAnsi="Times New Roman" w:cs="Times New Roman"/>
        </w:rPr>
        <w:t xml:space="preserve">  </w:t>
      </w:r>
      <w:r w:rsidR="00267740">
        <w:rPr>
          <w:rFonts w:ascii="Times New Roman" w:hAnsi="Times New Roman" w:cs="Times New Roman"/>
        </w:rPr>
        <w:t>Voegelin was</w:t>
      </w:r>
      <w:r w:rsidR="00F26993">
        <w:rPr>
          <w:rFonts w:ascii="Times New Roman" w:hAnsi="Times New Roman" w:cs="Times New Roman"/>
        </w:rPr>
        <w:t>,</w:t>
      </w:r>
      <w:r w:rsidR="00267740">
        <w:rPr>
          <w:rFonts w:ascii="Times New Roman" w:hAnsi="Times New Roman" w:cs="Times New Roman"/>
        </w:rPr>
        <w:t xml:space="preserve"> and largely remains</w:t>
      </w:r>
      <w:r w:rsidR="00F26993">
        <w:rPr>
          <w:rFonts w:ascii="Times New Roman" w:hAnsi="Times New Roman" w:cs="Times New Roman"/>
        </w:rPr>
        <w:t>,</w:t>
      </w:r>
      <w:r w:rsidR="00267740">
        <w:rPr>
          <w:rFonts w:ascii="Times New Roman" w:hAnsi="Times New Roman" w:cs="Times New Roman"/>
        </w:rPr>
        <w:t xml:space="preserve"> alone in having found a theoretical framework, the language of compactness and differentiation, by which an advance in truth can be understood without </w:t>
      </w:r>
      <w:r w:rsidR="00267740">
        <w:rPr>
          <w:rFonts w:ascii="Times New Roman" w:hAnsi="Times New Roman" w:cs="Times New Roman"/>
        </w:rPr>
        <w:lastRenderedPageBreak/>
        <w:t>entailing a denunciation of the past as untruth.</w:t>
      </w:r>
      <w:r w:rsidR="00F26993">
        <w:rPr>
          <w:rStyle w:val="Funotenzeichen"/>
          <w:rFonts w:ascii="Times New Roman" w:hAnsi="Times New Roman" w:cs="Times New Roman"/>
        </w:rPr>
        <w:footnoteReference w:id="5"/>
      </w:r>
      <w:r w:rsidR="00267740">
        <w:rPr>
          <w:rFonts w:ascii="Times New Roman" w:hAnsi="Times New Roman" w:cs="Times New Roman"/>
        </w:rPr>
        <w:t xml:space="preserve">  </w:t>
      </w:r>
      <w:r w:rsidR="00725206">
        <w:rPr>
          <w:rFonts w:ascii="Times New Roman" w:hAnsi="Times New Roman" w:cs="Times New Roman"/>
        </w:rPr>
        <w:t xml:space="preserve">A particularly important aspect of this framework was that it enabled Voegelin to reach a clearer characterization of the nature of revelation than is commonly the case.  </w:t>
      </w:r>
      <w:r w:rsidR="002B01A4">
        <w:rPr>
          <w:rFonts w:ascii="Times New Roman" w:hAnsi="Times New Roman" w:cs="Times New Roman"/>
        </w:rPr>
        <w:t xml:space="preserve">  </w:t>
      </w:r>
      <w:r w:rsidR="00772008">
        <w:rPr>
          <w:rFonts w:ascii="Times New Roman" w:hAnsi="Times New Roman" w:cs="Times New Roman"/>
        </w:rPr>
        <w:t>The difference between the gods of the cosmos and the extra-cosmic divinity that addressed Moses</w:t>
      </w:r>
      <w:r w:rsidR="00137333">
        <w:rPr>
          <w:rFonts w:ascii="Times New Roman" w:hAnsi="Times New Roman" w:cs="Times New Roman"/>
        </w:rPr>
        <w:t xml:space="preserve"> </w:t>
      </w:r>
      <w:r w:rsidR="00EC4E0C">
        <w:rPr>
          <w:rFonts w:ascii="Times New Roman" w:hAnsi="Times New Roman" w:cs="Times New Roman"/>
        </w:rPr>
        <w:t xml:space="preserve">cannot be </w:t>
      </w:r>
      <w:r w:rsidR="00045EC2">
        <w:rPr>
          <w:rFonts w:ascii="Times New Roman" w:hAnsi="Times New Roman" w:cs="Times New Roman"/>
        </w:rPr>
        <w:t>framed in t</w:t>
      </w:r>
      <w:r w:rsidR="00F26993">
        <w:rPr>
          <w:rFonts w:ascii="Times New Roman" w:hAnsi="Times New Roman" w:cs="Times New Roman"/>
        </w:rPr>
        <w:t>he shibboleth of “monotheism</w:t>
      </w:r>
      <w:r w:rsidR="00045EC2">
        <w:rPr>
          <w:rFonts w:ascii="Times New Roman" w:hAnsi="Times New Roman" w:cs="Times New Roman"/>
        </w:rPr>
        <w:t>,</w:t>
      </w:r>
      <w:r w:rsidR="00F26993">
        <w:rPr>
          <w:rFonts w:ascii="Times New Roman" w:hAnsi="Times New Roman" w:cs="Times New Roman"/>
        </w:rPr>
        <w:t xml:space="preserve">” </w:t>
      </w:r>
      <w:r w:rsidR="00045EC2">
        <w:rPr>
          <w:rFonts w:ascii="Times New Roman" w:hAnsi="Times New Roman" w:cs="Times New Roman"/>
        </w:rPr>
        <w:t xml:space="preserve">for the </w:t>
      </w:r>
      <w:proofErr w:type="spellStart"/>
      <w:r w:rsidR="00045EC2">
        <w:rPr>
          <w:rFonts w:ascii="Times New Roman" w:hAnsi="Times New Roman" w:cs="Times New Roman"/>
        </w:rPr>
        <w:t>intracosmic</w:t>
      </w:r>
      <w:proofErr w:type="spellEnd"/>
      <w:r w:rsidR="00045EC2">
        <w:rPr>
          <w:rFonts w:ascii="Times New Roman" w:hAnsi="Times New Roman" w:cs="Times New Roman"/>
        </w:rPr>
        <w:t xml:space="preserve"> divinities can be derived from one highest divinit</w:t>
      </w:r>
      <w:r w:rsidR="00757AE8">
        <w:rPr>
          <w:rFonts w:ascii="Times New Roman" w:hAnsi="Times New Roman" w:cs="Times New Roman"/>
        </w:rPr>
        <w:t>y or coexist in their separateness</w:t>
      </w:r>
      <w:r w:rsidR="00045EC2">
        <w:rPr>
          <w:rFonts w:ascii="Times New Roman" w:hAnsi="Times New Roman" w:cs="Times New Roman"/>
        </w:rPr>
        <w:t>.</w:t>
      </w:r>
      <w:r w:rsidR="00045EC2">
        <w:rPr>
          <w:rStyle w:val="Funotenzeichen"/>
          <w:rFonts w:ascii="Times New Roman" w:hAnsi="Times New Roman" w:cs="Times New Roman"/>
        </w:rPr>
        <w:footnoteReference w:id="6"/>
      </w:r>
      <w:r w:rsidR="00045EC2">
        <w:rPr>
          <w:rFonts w:ascii="Times New Roman" w:hAnsi="Times New Roman" w:cs="Times New Roman"/>
        </w:rPr>
        <w:t xml:space="preserve"> </w:t>
      </w:r>
      <w:r w:rsidR="00EC4E0C">
        <w:rPr>
          <w:rFonts w:ascii="Times New Roman" w:hAnsi="Times New Roman" w:cs="Times New Roman"/>
        </w:rPr>
        <w:t xml:space="preserve"> </w:t>
      </w:r>
      <w:r w:rsidR="00045EC2">
        <w:rPr>
          <w:rFonts w:ascii="Times New Roman" w:hAnsi="Times New Roman" w:cs="Times New Roman"/>
        </w:rPr>
        <w:t xml:space="preserve">The </w:t>
      </w:r>
      <w:r w:rsidR="007D24C2">
        <w:rPr>
          <w:rFonts w:ascii="Times New Roman" w:hAnsi="Times New Roman" w:cs="Times New Roman"/>
        </w:rPr>
        <w:t>break from the mythic cosmos</w:t>
      </w:r>
      <w:r w:rsidR="00045EC2">
        <w:rPr>
          <w:rFonts w:ascii="Times New Roman" w:hAnsi="Times New Roman" w:cs="Times New Roman"/>
        </w:rPr>
        <w:t xml:space="preserve"> </w:t>
      </w:r>
      <w:r w:rsidR="00EC4E0C">
        <w:rPr>
          <w:rFonts w:ascii="Times New Roman" w:hAnsi="Times New Roman" w:cs="Times New Roman"/>
        </w:rPr>
        <w:t xml:space="preserve">is nothing less than a qualitative shift, one that Voegelin characterized in this volume as “a leap in being.”  Even though this was not a term he continued to use, he held firmly to the notion behind it.  The spiritual breakthrough at the point where human beings encountered the transcendent source of all things radically altered their relationship with divinity and permanently </w:t>
      </w:r>
      <w:r w:rsidR="000511ED">
        <w:rPr>
          <w:rFonts w:ascii="Times New Roman" w:hAnsi="Times New Roman" w:cs="Times New Roman"/>
        </w:rPr>
        <w:t xml:space="preserve">revised the perspective within which all other reality was viewed.  </w:t>
      </w:r>
      <w:r w:rsidR="007D24C2">
        <w:rPr>
          <w:rFonts w:ascii="Times New Roman" w:hAnsi="Times New Roman" w:cs="Times New Roman"/>
        </w:rPr>
        <w:t xml:space="preserve">Few grasped as </w:t>
      </w:r>
      <w:r w:rsidR="000511ED">
        <w:rPr>
          <w:rFonts w:ascii="Times New Roman" w:hAnsi="Times New Roman" w:cs="Times New Roman"/>
        </w:rPr>
        <w:t>clearly</w:t>
      </w:r>
      <w:r w:rsidR="007D24C2">
        <w:rPr>
          <w:rFonts w:ascii="Times New Roman" w:hAnsi="Times New Roman" w:cs="Times New Roman"/>
        </w:rPr>
        <w:t xml:space="preserve"> as Voegelin</w:t>
      </w:r>
      <w:r w:rsidR="000511ED">
        <w:rPr>
          <w:rFonts w:ascii="Times New Roman" w:hAnsi="Times New Roman" w:cs="Times New Roman"/>
        </w:rPr>
        <w:t xml:space="preserve"> the dramatic character of this turning point.  Certainly it was not captured by the characterization of “universal humanity” that, for Karl Jaspers and others, marked the axis time of history.</w:t>
      </w:r>
      <w:r w:rsidR="007D24C2">
        <w:rPr>
          <w:rStyle w:val="Funotenzeichen"/>
          <w:rFonts w:ascii="Times New Roman" w:hAnsi="Times New Roman" w:cs="Times New Roman"/>
        </w:rPr>
        <w:footnoteReference w:id="7"/>
      </w:r>
      <w:r w:rsidR="000511ED">
        <w:rPr>
          <w:rFonts w:ascii="Times New Roman" w:hAnsi="Times New Roman" w:cs="Times New Roman"/>
        </w:rPr>
        <w:t xml:space="preserve">  By contrast, Voegelin understood universality as a consequence rather than the source of the breakthrough to transcendence.</w:t>
      </w:r>
    </w:p>
    <w:p w14:paraId="3AE1DA05" w14:textId="456497AB" w:rsidR="000511ED" w:rsidRDefault="000511ED" w:rsidP="00C32B74">
      <w:pPr>
        <w:spacing w:line="480" w:lineRule="auto"/>
        <w:rPr>
          <w:rFonts w:ascii="Times New Roman" w:hAnsi="Times New Roman" w:cs="Times New Roman"/>
        </w:rPr>
      </w:pPr>
      <w:r>
        <w:rPr>
          <w:rFonts w:ascii="Times New Roman" w:hAnsi="Times New Roman" w:cs="Times New Roman"/>
        </w:rPr>
        <w:tab/>
      </w:r>
      <w:r w:rsidR="004F5D35">
        <w:rPr>
          <w:rFonts w:ascii="Times New Roman" w:hAnsi="Times New Roman" w:cs="Times New Roman"/>
        </w:rPr>
        <w:t xml:space="preserve">The character of the rupture could scarcely be understood apart from </w:t>
      </w:r>
      <w:r w:rsidR="008335FA">
        <w:rPr>
          <w:rFonts w:ascii="Times New Roman" w:hAnsi="Times New Roman" w:cs="Times New Roman"/>
        </w:rPr>
        <w:t xml:space="preserve">an understanding of what had been ruptured.  </w:t>
      </w:r>
      <w:r w:rsidR="00266522">
        <w:rPr>
          <w:rFonts w:ascii="Times New Roman" w:hAnsi="Times New Roman" w:cs="Times New Roman"/>
        </w:rPr>
        <w:t xml:space="preserve">The term he coined for this pre-revelatory experience of order was “cosmological.”  So far as I know Voegelin is </w:t>
      </w:r>
      <w:r w:rsidR="007D24C2">
        <w:rPr>
          <w:rFonts w:ascii="Times New Roman" w:hAnsi="Times New Roman" w:cs="Times New Roman"/>
        </w:rPr>
        <w:t>distinctive</w:t>
      </w:r>
      <w:r w:rsidR="00266522">
        <w:rPr>
          <w:rFonts w:ascii="Times New Roman" w:hAnsi="Times New Roman" w:cs="Times New Roman"/>
        </w:rPr>
        <w:t xml:space="preserve"> in his use of this term for the primary experience of order that </w:t>
      </w:r>
      <w:r w:rsidR="00BB1D46">
        <w:rPr>
          <w:rFonts w:ascii="Times New Roman" w:hAnsi="Times New Roman" w:cs="Times New Roman"/>
        </w:rPr>
        <w:t>occurs</w:t>
      </w:r>
      <w:r w:rsidR="003E2BE0">
        <w:rPr>
          <w:rFonts w:ascii="Times New Roman" w:hAnsi="Times New Roman" w:cs="Times New Roman"/>
        </w:rPr>
        <w:t xml:space="preserve"> to all human beings as far back as the evidence of their efforts at </w:t>
      </w:r>
      <w:r w:rsidR="003E2BE0">
        <w:rPr>
          <w:rFonts w:ascii="Times New Roman" w:hAnsi="Times New Roman" w:cs="Times New Roman"/>
        </w:rPr>
        <w:lastRenderedPageBreak/>
        <w:t>symbolization can be accessed.</w:t>
      </w:r>
      <w:r w:rsidR="00BB1D46">
        <w:rPr>
          <w:rStyle w:val="Funotenzeichen"/>
          <w:rFonts w:ascii="Times New Roman" w:hAnsi="Times New Roman" w:cs="Times New Roman"/>
        </w:rPr>
        <w:footnoteReference w:id="8"/>
      </w:r>
      <w:r w:rsidR="003E2BE0">
        <w:rPr>
          <w:rFonts w:ascii="Times New Roman" w:hAnsi="Times New Roman" w:cs="Times New Roman"/>
        </w:rPr>
        <w:t xml:space="preserve">  It is the archaic experience of order that we live in a cosmos or ordered whole in which </w:t>
      </w:r>
      <w:r w:rsidR="000C1CA1">
        <w:rPr>
          <w:rFonts w:ascii="Times New Roman" w:hAnsi="Times New Roman" w:cs="Times New Roman"/>
        </w:rPr>
        <w:t xml:space="preserve">all that is participates.  The consubstantial unity of the whole is therefore what allows the ordering influences </w:t>
      </w:r>
      <w:r w:rsidR="00A34B3A">
        <w:rPr>
          <w:rFonts w:ascii="Times New Roman" w:hAnsi="Times New Roman" w:cs="Times New Roman"/>
        </w:rPr>
        <w:t xml:space="preserve">to reach from the highest to the lowest, from the beginning to the end.  It is the cosmos </w:t>
      </w:r>
      <w:r w:rsidR="00BB1D46">
        <w:rPr>
          <w:rFonts w:ascii="Times New Roman" w:hAnsi="Times New Roman" w:cs="Times New Roman"/>
        </w:rPr>
        <w:t>itself</w:t>
      </w:r>
      <w:r w:rsidR="00A34B3A">
        <w:rPr>
          <w:rFonts w:ascii="Times New Roman" w:hAnsi="Times New Roman" w:cs="Times New Roman"/>
        </w:rPr>
        <w:t xml:space="preserve"> that is the model of order and human existence participates in it </w:t>
      </w:r>
      <w:r w:rsidR="00AF54BF">
        <w:rPr>
          <w:rFonts w:ascii="Times New Roman" w:hAnsi="Times New Roman" w:cs="Times New Roman"/>
        </w:rPr>
        <w:t xml:space="preserve">through </w:t>
      </w:r>
      <w:r w:rsidR="00BE76DD">
        <w:rPr>
          <w:rFonts w:ascii="Times New Roman" w:hAnsi="Times New Roman" w:cs="Times New Roman"/>
        </w:rPr>
        <w:t xml:space="preserve">attunement to </w:t>
      </w:r>
      <w:r w:rsidR="00AF54BF">
        <w:rPr>
          <w:rFonts w:ascii="Times New Roman" w:hAnsi="Times New Roman" w:cs="Times New Roman"/>
        </w:rPr>
        <w:t xml:space="preserve">its spatial hierarchy and temporal rhythm.  </w:t>
      </w:r>
      <w:r w:rsidR="00B07853">
        <w:rPr>
          <w:rFonts w:ascii="Times New Roman" w:hAnsi="Times New Roman" w:cs="Times New Roman"/>
        </w:rPr>
        <w:t xml:space="preserve">Cosmological order could be well studied through the great literary elaborations </w:t>
      </w:r>
      <w:r w:rsidR="00BB1D46">
        <w:rPr>
          <w:rFonts w:ascii="Times New Roman" w:hAnsi="Times New Roman" w:cs="Times New Roman"/>
        </w:rPr>
        <w:t>of</w:t>
      </w:r>
      <w:r w:rsidR="00B07853">
        <w:rPr>
          <w:rFonts w:ascii="Times New Roman" w:hAnsi="Times New Roman" w:cs="Times New Roman"/>
        </w:rPr>
        <w:t xml:space="preserve"> the high civilizations of the Ancient Near East as well as the East itself.  </w:t>
      </w:r>
      <w:r w:rsidR="00B75A1E">
        <w:rPr>
          <w:rFonts w:ascii="Times New Roman" w:hAnsi="Times New Roman" w:cs="Times New Roman"/>
        </w:rPr>
        <w:t xml:space="preserve">It was because Voegelin took </w:t>
      </w:r>
      <w:r w:rsidR="00A82928">
        <w:rPr>
          <w:rFonts w:ascii="Times New Roman" w:hAnsi="Times New Roman" w:cs="Times New Roman"/>
        </w:rPr>
        <w:t xml:space="preserve">the mythic order of the cosmos seriously that he could appreciate the validity of the Egyptian, Assyrian, and Mesopotamian texts without dismissing their compactness as obsolete.  </w:t>
      </w:r>
      <w:r w:rsidR="00993C6F">
        <w:rPr>
          <w:rFonts w:ascii="Times New Roman" w:hAnsi="Times New Roman" w:cs="Times New Roman"/>
        </w:rPr>
        <w:t>In important respects the primary experience of order, its wholeness, is never displaced.  Differentiation, when it occurs, is always from within it and therefore never reaches as far as the original unity.</w:t>
      </w:r>
      <w:r w:rsidR="00BB1D46">
        <w:rPr>
          <w:rStyle w:val="Funotenzeichen"/>
          <w:rFonts w:ascii="Times New Roman" w:hAnsi="Times New Roman" w:cs="Times New Roman"/>
        </w:rPr>
        <w:footnoteReference w:id="9"/>
      </w:r>
      <w:r w:rsidR="00993C6F">
        <w:rPr>
          <w:rFonts w:ascii="Times New Roman" w:hAnsi="Times New Roman" w:cs="Times New Roman"/>
        </w:rPr>
        <w:t xml:space="preserve">  </w:t>
      </w:r>
      <w:r w:rsidR="005A10DE">
        <w:rPr>
          <w:rFonts w:ascii="Times New Roman" w:hAnsi="Times New Roman" w:cs="Times New Roman"/>
        </w:rPr>
        <w:t xml:space="preserve">It may be that ancient Egypt never had a </w:t>
      </w:r>
      <w:r w:rsidR="00F34BB4">
        <w:rPr>
          <w:rFonts w:ascii="Times New Roman" w:hAnsi="Times New Roman" w:cs="Times New Roman"/>
        </w:rPr>
        <w:t>“religion” no more than</w:t>
      </w:r>
      <w:r w:rsidR="005A10DE">
        <w:rPr>
          <w:rFonts w:ascii="Times New Roman" w:hAnsi="Times New Roman" w:cs="Times New Roman"/>
        </w:rPr>
        <w:t xml:space="preserve"> a notion of “nature” or of “reason” or of </w:t>
      </w:r>
      <w:r w:rsidR="006021A0">
        <w:rPr>
          <w:rFonts w:ascii="Times New Roman" w:hAnsi="Times New Roman" w:cs="Times New Roman"/>
        </w:rPr>
        <w:t xml:space="preserve">“government”, but they did </w:t>
      </w:r>
      <w:r w:rsidR="000C6313">
        <w:rPr>
          <w:rFonts w:ascii="Times New Roman" w:hAnsi="Times New Roman" w:cs="Times New Roman"/>
        </w:rPr>
        <w:t xml:space="preserve">hold fast to the underlying unity of an order that bound all things into a whole.  </w:t>
      </w:r>
      <w:r w:rsidR="00DD0CD1">
        <w:rPr>
          <w:rFonts w:ascii="Times New Roman" w:hAnsi="Times New Roman" w:cs="Times New Roman"/>
        </w:rPr>
        <w:t>The necessity of retaining this sense of the whole, even after the differentiations had occurred, would mean that cosmological order retain</w:t>
      </w:r>
      <w:r w:rsidR="00BB1D46">
        <w:rPr>
          <w:rFonts w:ascii="Times New Roman" w:hAnsi="Times New Roman" w:cs="Times New Roman"/>
        </w:rPr>
        <w:t>s</w:t>
      </w:r>
      <w:r w:rsidR="00DD0CD1">
        <w:rPr>
          <w:rFonts w:ascii="Times New Roman" w:hAnsi="Times New Roman" w:cs="Times New Roman"/>
        </w:rPr>
        <w:t xml:space="preserve"> a permanent hold on us.  It would never simply be our past but, in important ways, </w:t>
      </w:r>
      <w:r w:rsidR="00161717">
        <w:rPr>
          <w:rFonts w:ascii="Times New Roman" w:hAnsi="Times New Roman" w:cs="Times New Roman"/>
        </w:rPr>
        <w:t>the</w:t>
      </w:r>
      <w:r w:rsidR="00DD0CD1">
        <w:rPr>
          <w:rFonts w:ascii="Times New Roman" w:hAnsi="Times New Roman" w:cs="Times New Roman"/>
        </w:rPr>
        <w:t xml:space="preserve"> </w:t>
      </w:r>
      <w:proofErr w:type="spellStart"/>
      <w:r w:rsidR="00DD0CD1">
        <w:rPr>
          <w:rFonts w:ascii="Times New Roman" w:hAnsi="Times New Roman" w:cs="Times New Roman"/>
        </w:rPr>
        <w:t>inelminable</w:t>
      </w:r>
      <w:proofErr w:type="spellEnd"/>
      <w:r w:rsidR="00DD0CD1">
        <w:rPr>
          <w:rFonts w:ascii="Times New Roman" w:hAnsi="Times New Roman" w:cs="Times New Roman"/>
        </w:rPr>
        <w:t xml:space="preserve"> horizon of the present.  </w:t>
      </w:r>
      <w:r w:rsidR="00C83E0D">
        <w:rPr>
          <w:rFonts w:ascii="Times New Roman" w:hAnsi="Times New Roman" w:cs="Times New Roman"/>
        </w:rPr>
        <w:t>The hold of the primordial unity of all things</w:t>
      </w:r>
      <w:r w:rsidR="00003E23">
        <w:rPr>
          <w:rFonts w:ascii="Times New Roman" w:hAnsi="Times New Roman" w:cs="Times New Roman"/>
        </w:rPr>
        <w:t xml:space="preserve"> was what made the break with it</w:t>
      </w:r>
      <w:r w:rsidR="00BB1D46">
        <w:rPr>
          <w:rFonts w:ascii="Times New Roman" w:hAnsi="Times New Roman" w:cs="Times New Roman"/>
        </w:rPr>
        <w:t>,</w:t>
      </w:r>
      <w:r w:rsidR="00003E23">
        <w:rPr>
          <w:rFonts w:ascii="Times New Roman" w:hAnsi="Times New Roman" w:cs="Times New Roman"/>
        </w:rPr>
        <w:t xml:space="preserve"> in the encounter with transcendence</w:t>
      </w:r>
      <w:r w:rsidR="00BB1D46">
        <w:rPr>
          <w:rFonts w:ascii="Times New Roman" w:hAnsi="Times New Roman" w:cs="Times New Roman"/>
        </w:rPr>
        <w:t>,</w:t>
      </w:r>
      <w:r w:rsidR="00003E23">
        <w:rPr>
          <w:rFonts w:ascii="Times New Roman" w:hAnsi="Times New Roman" w:cs="Times New Roman"/>
        </w:rPr>
        <w:t xml:space="preserve"> such a shattering historical event, the event that constituted history.</w:t>
      </w:r>
    </w:p>
    <w:p w14:paraId="0553584F" w14:textId="11462909" w:rsidR="003E5033" w:rsidRDefault="00D31FF0" w:rsidP="006C7283">
      <w:pPr>
        <w:spacing w:line="480" w:lineRule="auto"/>
        <w:rPr>
          <w:rFonts w:ascii="Times New Roman" w:hAnsi="Times New Roman" w:cs="Times New Roman"/>
        </w:rPr>
      </w:pPr>
      <w:r>
        <w:rPr>
          <w:rFonts w:ascii="Times New Roman" w:hAnsi="Times New Roman" w:cs="Times New Roman"/>
        </w:rPr>
        <w:tab/>
        <w:t>It was because Voegelin had discarded the language of ideas that he could plumb</w:t>
      </w:r>
      <w:r w:rsidR="00F34BB4">
        <w:rPr>
          <w:rFonts w:ascii="Times New Roman" w:hAnsi="Times New Roman" w:cs="Times New Roman"/>
        </w:rPr>
        <w:t xml:space="preserve"> so deeply the seismic shifts of</w:t>
      </w:r>
      <w:r>
        <w:rPr>
          <w:rFonts w:ascii="Times New Roman" w:hAnsi="Times New Roman" w:cs="Times New Roman"/>
        </w:rPr>
        <w:t xml:space="preserve"> experience involved.</w:t>
      </w:r>
      <w:r w:rsidR="002F0724">
        <w:rPr>
          <w:rFonts w:ascii="Times New Roman" w:hAnsi="Times New Roman" w:cs="Times New Roman"/>
        </w:rPr>
        <w:t xml:space="preserve">  </w:t>
      </w:r>
      <w:r w:rsidR="00444F00">
        <w:rPr>
          <w:rFonts w:ascii="Times New Roman" w:hAnsi="Times New Roman" w:cs="Times New Roman"/>
        </w:rPr>
        <w:t xml:space="preserve">The breakthrough to the transcendent in the </w:t>
      </w:r>
      <w:r w:rsidR="00444F00">
        <w:rPr>
          <w:rFonts w:ascii="Times New Roman" w:hAnsi="Times New Roman" w:cs="Times New Roman"/>
        </w:rPr>
        <w:lastRenderedPageBreak/>
        <w:t>Mosaic revelation, and equivalently in the parallel irruptions of the pre-Socratics,</w:t>
      </w:r>
      <w:r w:rsidR="00FC062D">
        <w:rPr>
          <w:rFonts w:ascii="Times New Roman" w:hAnsi="Times New Roman" w:cs="Times New Roman"/>
        </w:rPr>
        <w:t xml:space="preserve"> Zoroaster,</w:t>
      </w:r>
      <w:r w:rsidR="00444F00">
        <w:rPr>
          <w:rFonts w:ascii="Times New Roman" w:hAnsi="Times New Roman" w:cs="Times New Roman"/>
        </w:rPr>
        <w:t xml:space="preserve"> the Buddha, Confucius and Lao-</w:t>
      </w:r>
      <w:proofErr w:type="spellStart"/>
      <w:r w:rsidR="00444F00">
        <w:rPr>
          <w:rFonts w:ascii="Times New Roman" w:hAnsi="Times New Roman" w:cs="Times New Roman"/>
        </w:rPr>
        <w:t>Tze</w:t>
      </w:r>
      <w:proofErr w:type="spellEnd"/>
      <w:r w:rsidR="00444F00">
        <w:rPr>
          <w:rFonts w:ascii="Times New Roman" w:hAnsi="Times New Roman" w:cs="Times New Roman"/>
        </w:rPr>
        <w:t xml:space="preserve">, cast a pall of unreality over all other modes of being.  In light of Being everything else had slipped to the status of nonbeing.  This is as evident in the I AM of Exodus as in the fragments of Parmenides.  The challenge for the scholar of such ruptures is to find a way of going behind the texts to the events from which they had burst forth.  </w:t>
      </w:r>
      <w:r w:rsidR="00AB5F3F">
        <w:rPr>
          <w:rFonts w:ascii="Times New Roman" w:hAnsi="Times New Roman" w:cs="Times New Roman"/>
        </w:rPr>
        <w:t xml:space="preserve">Even if one had avoided the notorious misrepresentation of such </w:t>
      </w:r>
      <w:r w:rsidR="00BB1D46">
        <w:rPr>
          <w:rFonts w:ascii="Times New Roman" w:hAnsi="Times New Roman" w:cs="Times New Roman"/>
        </w:rPr>
        <w:t>symbolizations</w:t>
      </w:r>
      <w:r w:rsidR="0076663D">
        <w:rPr>
          <w:rFonts w:ascii="Times New Roman" w:hAnsi="Times New Roman" w:cs="Times New Roman"/>
        </w:rPr>
        <w:t xml:space="preserve"> as “concept</w:t>
      </w:r>
      <w:r w:rsidR="00BB1D46">
        <w:rPr>
          <w:rFonts w:ascii="Times New Roman" w:hAnsi="Times New Roman" w:cs="Times New Roman"/>
        </w:rPr>
        <w:t>s</w:t>
      </w:r>
      <w:r w:rsidR="0076663D">
        <w:rPr>
          <w:rFonts w:ascii="Times New Roman" w:hAnsi="Times New Roman" w:cs="Times New Roman"/>
        </w:rPr>
        <w:t>”</w:t>
      </w:r>
      <w:r w:rsidR="00AB5F3F">
        <w:rPr>
          <w:rFonts w:ascii="Times New Roman" w:hAnsi="Times New Roman" w:cs="Times New Roman"/>
        </w:rPr>
        <w:t xml:space="preserve"> of the divine, there still remained the </w:t>
      </w:r>
      <w:r w:rsidR="00777CB7">
        <w:rPr>
          <w:rFonts w:ascii="Times New Roman" w:hAnsi="Times New Roman" w:cs="Times New Roman"/>
        </w:rPr>
        <w:t xml:space="preserve">more formidable challenge of communicating something of </w:t>
      </w:r>
      <w:r w:rsidR="00BB1D46">
        <w:rPr>
          <w:rFonts w:ascii="Times New Roman" w:hAnsi="Times New Roman" w:cs="Times New Roman"/>
        </w:rPr>
        <w:t>a</w:t>
      </w:r>
      <w:r w:rsidR="00483149">
        <w:rPr>
          <w:rFonts w:ascii="Times New Roman" w:hAnsi="Times New Roman" w:cs="Times New Roman"/>
        </w:rPr>
        <w:t xml:space="preserve"> reality that</w:t>
      </w:r>
      <w:r w:rsidR="00974A7A">
        <w:rPr>
          <w:rFonts w:ascii="Times New Roman" w:hAnsi="Times New Roman" w:cs="Times New Roman"/>
        </w:rPr>
        <w:t xml:space="preserve"> </w:t>
      </w:r>
      <w:r w:rsidR="00CB1EAF">
        <w:rPr>
          <w:rFonts w:ascii="Times New Roman" w:hAnsi="Times New Roman" w:cs="Times New Roman"/>
        </w:rPr>
        <w:t>transcend</w:t>
      </w:r>
      <w:r w:rsidR="00BB1D46">
        <w:rPr>
          <w:rFonts w:ascii="Times New Roman" w:hAnsi="Times New Roman" w:cs="Times New Roman"/>
        </w:rPr>
        <w:t>s</w:t>
      </w:r>
      <w:r w:rsidR="00CB1EAF">
        <w:rPr>
          <w:rFonts w:ascii="Times New Roman" w:hAnsi="Times New Roman" w:cs="Times New Roman"/>
        </w:rPr>
        <w:t xml:space="preserve"> every means of its representation.  </w:t>
      </w:r>
      <w:r w:rsidR="000E71A8">
        <w:rPr>
          <w:rFonts w:ascii="Times New Roman" w:hAnsi="Times New Roman" w:cs="Times New Roman"/>
        </w:rPr>
        <w:t>Where other commentators would have been content to reference an inexpressible mystery, Voegelin</w:t>
      </w:r>
      <w:r w:rsidR="00BB1D46">
        <w:rPr>
          <w:rFonts w:ascii="Times New Roman" w:hAnsi="Times New Roman" w:cs="Times New Roman"/>
        </w:rPr>
        <w:t xml:space="preserve"> worked to convey the depth </w:t>
      </w:r>
      <w:r w:rsidR="000E71A8">
        <w:rPr>
          <w:rFonts w:ascii="Times New Roman" w:hAnsi="Times New Roman" w:cs="Times New Roman"/>
        </w:rPr>
        <w:t xml:space="preserve">that lay behind it.  His fidelity to the texts had taught him that their writers had struggled with the same issue and discovered the suitable means of conveying what lies beyond language.  The via </w:t>
      </w:r>
      <w:proofErr w:type="spellStart"/>
      <w:r w:rsidR="000E71A8">
        <w:rPr>
          <w:rFonts w:ascii="Times New Roman" w:hAnsi="Times New Roman" w:cs="Times New Roman"/>
        </w:rPr>
        <w:t>negativ</w:t>
      </w:r>
      <w:r w:rsidR="00595161">
        <w:rPr>
          <w:rFonts w:ascii="Times New Roman" w:hAnsi="Times New Roman" w:cs="Times New Roman"/>
        </w:rPr>
        <w:t>a</w:t>
      </w:r>
      <w:proofErr w:type="spellEnd"/>
      <w:r w:rsidR="00595161">
        <w:rPr>
          <w:rFonts w:ascii="Times New Roman" w:hAnsi="Times New Roman" w:cs="Times New Roman"/>
        </w:rPr>
        <w:t>,</w:t>
      </w:r>
      <w:r w:rsidR="000E71A8">
        <w:rPr>
          <w:rFonts w:ascii="Times New Roman" w:hAnsi="Times New Roman" w:cs="Times New Roman"/>
        </w:rPr>
        <w:t xml:space="preserve"> by which the </w:t>
      </w:r>
      <w:r w:rsidR="00BB1D46">
        <w:rPr>
          <w:rFonts w:ascii="Times New Roman" w:hAnsi="Times New Roman" w:cs="Times New Roman"/>
        </w:rPr>
        <w:t>recipient</w:t>
      </w:r>
      <w:r w:rsidR="000E71A8">
        <w:rPr>
          <w:rFonts w:ascii="Times New Roman" w:hAnsi="Times New Roman" w:cs="Times New Roman"/>
        </w:rPr>
        <w:t xml:space="preserve"> successively negates the levels of being to arrive at that which is beyond all negation was the </w:t>
      </w:r>
      <w:r w:rsidR="00595161">
        <w:rPr>
          <w:rFonts w:ascii="Times New Roman" w:hAnsi="Times New Roman" w:cs="Times New Roman"/>
        </w:rPr>
        <w:t xml:space="preserve">customary means of conveying the experience of what is beyond experience.  A particularly skillful demonstration of this hermeneutic is contained in </w:t>
      </w:r>
      <w:proofErr w:type="spellStart"/>
      <w:r w:rsidR="00595161">
        <w:rPr>
          <w:rFonts w:ascii="Times New Roman" w:hAnsi="Times New Roman" w:cs="Times New Roman"/>
        </w:rPr>
        <w:t>Voegelin’s</w:t>
      </w:r>
      <w:proofErr w:type="spellEnd"/>
      <w:r w:rsidR="00595161">
        <w:rPr>
          <w:rFonts w:ascii="Times New Roman" w:hAnsi="Times New Roman" w:cs="Times New Roman"/>
        </w:rPr>
        <w:t xml:space="preserve"> ana</w:t>
      </w:r>
      <w:r w:rsidR="00B47676">
        <w:rPr>
          <w:rFonts w:ascii="Times New Roman" w:hAnsi="Times New Roman" w:cs="Times New Roman"/>
        </w:rPr>
        <w:t xml:space="preserve">lysis of “The </w:t>
      </w:r>
      <w:proofErr w:type="spellStart"/>
      <w:r w:rsidR="00B47676">
        <w:rPr>
          <w:rFonts w:ascii="Times New Roman" w:hAnsi="Times New Roman" w:cs="Times New Roman"/>
        </w:rPr>
        <w:t>Thornbush</w:t>
      </w:r>
      <w:proofErr w:type="spellEnd"/>
      <w:r w:rsidR="00B47676">
        <w:rPr>
          <w:rFonts w:ascii="Times New Roman" w:hAnsi="Times New Roman" w:cs="Times New Roman"/>
        </w:rPr>
        <w:t xml:space="preserve"> Episode</w:t>
      </w:r>
      <w:proofErr w:type="gramStart"/>
      <w:r w:rsidR="00595161">
        <w:rPr>
          <w:rFonts w:ascii="Times New Roman" w:hAnsi="Times New Roman" w:cs="Times New Roman"/>
        </w:rPr>
        <w:t>”</w:t>
      </w:r>
      <w:r w:rsidR="00BB1D46">
        <w:rPr>
          <w:rFonts w:ascii="Times New Roman" w:hAnsi="Times New Roman" w:cs="Times New Roman"/>
        </w:rPr>
        <w:t>(</w:t>
      </w:r>
      <w:proofErr w:type="gramEnd"/>
      <w:r w:rsidR="00BB1D46">
        <w:rPr>
          <w:rFonts w:ascii="Times New Roman" w:hAnsi="Times New Roman" w:cs="Times New Roman"/>
        </w:rPr>
        <w:t>Exodus</w:t>
      </w:r>
      <w:r w:rsidR="00B47676">
        <w:rPr>
          <w:rFonts w:ascii="Times New Roman" w:hAnsi="Times New Roman" w:cs="Times New Roman"/>
        </w:rPr>
        <w:t xml:space="preserve"> 3: 1-15</w:t>
      </w:r>
      <w:r w:rsidR="00BB1D46">
        <w:rPr>
          <w:rFonts w:ascii="Times New Roman" w:hAnsi="Times New Roman" w:cs="Times New Roman"/>
        </w:rPr>
        <w:t>)</w:t>
      </w:r>
      <w:r w:rsidR="00BB1D46">
        <w:rPr>
          <w:rStyle w:val="Funotenzeichen"/>
          <w:rFonts w:ascii="Times New Roman" w:hAnsi="Times New Roman" w:cs="Times New Roman"/>
        </w:rPr>
        <w:footnoteReference w:id="10"/>
      </w:r>
      <w:r w:rsidR="00595161">
        <w:rPr>
          <w:rFonts w:ascii="Times New Roman" w:hAnsi="Times New Roman" w:cs="Times New Roman"/>
        </w:rPr>
        <w:t xml:space="preserve">  He recounts how it begins with a cosmological phenomenon, the bush that burns without being consumed.  This is what draws Moses to turn aside to see what it is.  Only then does he hear the call that addresses him personally, before it establishes the proper distance between man and God.  He must take off his shoes if he is to enter into the knowledge of God who hears the cry of h</w:t>
      </w:r>
      <w:r w:rsidR="00774FED">
        <w:rPr>
          <w:rFonts w:ascii="Times New Roman" w:hAnsi="Times New Roman" w:cs="Times New Roman"/>
        </w:rPr>
        <w:t>is people and, in</w:t>
      </w:r>
      <w:r w:rsidR="000D3809">
        <w:rPr>
          <w:rFonts w:ascii="Times New Roman" w:hAnsi="Times New Roman" w:cs="Times New Roman"/>
        </w:rPr>
        <w:t xml:space="preserve"> hearing them, begins the action</w:t>
      </w:r>
      <w:r w:rsidR="00774FED">
        <w:rPr>
          <w:rFonts w:ascii="Times New Roman" w:hAnsi="Times New Roman" w:cs="Times New Roman"/>
        </w:rPr>
        <w:t xml:space="preserve"> of their deliverance.  “I will be with you,” is the assurance that Moses is given.  At this point the character of the divinity that addresses him has not been established.  The movement into the interiority of hearing has </w:t>
      </w:r>
      <w:r w:rsidR="00AD5D1E">
        <w:rPr>
          <w:rFonts w:ascii="Times New Roman" w:hAnsi="Times New Roman" w:cs="Times New Roman"/>
        </w:rPr>
        <w:t>shifted</w:t>
      </w:r>
      <w:r w:rsidR="00774FED">
        <w:rPr>
          <w:rFonts w:ascii="Times New Roman" w:hAnsi="Times New Roman" w:cs="Times New Roman"/>
        </w:rPr>
        <w:t xml:space="preserve"> from the visibility of the cosmological </w:t>
      </w:r>
      <w:proofErr w:type="spellStart"/>
      <w:r w:rsidR="00774FED">
        <w:rPr>
          <w:rFonts w:ascii="Times New Roman" w:hAnsi="Times New Roman" w:cs="Times New Roman"/>
        </w:rPr>
        <w:lastRenderedPageBreak/>
        <w:t>hierophany</w:t>
      </w:r>
      <w:proofErr w:type="spellEnd"/>
      <w:r w:rsidR="005719D9">
        <w:rPr>
          <w:rFonts w:ascii="Times New Roman" w:hAnsi="Times New Roman" w:cs="Times New Roman"/>
        </w:rPr>
        <w:t>, but the radically unexpected has not yet broken through</w:t>
      </w:r>
      <w:r w:rsidR="00774FED">
        <w:rPr>
          <w:rFonts w:ascii="Times New Roman" w:hAnsi="Times New Roman" w:cs="Times New Roman"/>
        </w:rPr>
        <w:t xml:space="preserve">. </w:t>
      </w:r>
      <w:r w:rsidR="005719D9">
        <w:rPr>
          <w:rFonts w:ascii="Times New Roman" w:hAnsi="Times New Roman" w:cs="Times New Roman"/>
        </w:rPr>
        <w:t xml:space="preserve"> Yet somehow there is an intimation of transcendence in the question Moses asks, “who shall I say has sent me to them?”  The answer, Voegelin suggests, is astonishing in its linguistic novelty</w:t>
      </w:r>
      <w:r w:rsidR="00774FED">
        <w:rPr>
          <w:rFonts w:ascii="Times New Roman" w:hAnsi="Times New Roman" w:cs="Times New Roman"/>
        </w:rPr>
        <w:t xml:space="preserve"> </w:t>
      </w:r>
      <w:r w:rsidR="005719D9">
        <w:rPr>
          <w:rFonts w:ascii="Times New Roman" w:hAnsi="Times New Roman" w:cs="Times New Roman"/>
        </w:rPr>
        <w:t xml:space="preserve">but, even more, in the experiential </w:t>
      </w:r>
      <w:r w:rsidR="00B57AE2">
        <w:rPr>
          <w:rFonts w:ascii="Times New Roman" w:hAnsi="Times New Roman" w:cs="Times New Roman"/>
        </w:rPr>
        <w:t xml:space="preserve">vastness it contains and anticipates in the history of thought.  I AM WHO I AM.  While maintaining a certain caution about the “metaphysics of Exodus,” Voegelin recognizes it as the perfect formula to denote </w:t>
      </w:r>
      <w:r w:rsidR="007234FC">
        <w:rPr>
          <w:rFonts w:ascii="Times New Roman" w:hAnsi="Times New Roman" w:cs="Times New Roman"/>
        </w:rPr>
        <w:t>the transcendence of God as the boundary</w:t>
      </w:r>
      <w:r w:rsidR="007342D2">
        <w:rPr>
          <w:rFonts w:ascii="Times New Roman" w:hAnsi="Times New Roman" w:cs="Times New Roman"/>
        </w:rPr>
        <w:t xml:space="preserve"> event that marks the limits</w:t>
      </w:r>
      <w:r w:rsidR="007234FC">
        <w:rPr>
          <w:rFonts w:ascii="Times New Roman" w:hAnsi="Times New Roman" w:cs="Times New Roman"/>
        </w:rPr>
        <w:t xml:space="preserve"> of experience.  </w:t>
      </w:r>
      <w:r w:rsidR="0052437F">
        <w:rPr>
          <w:rFonts w:ascii="Times New Roman" w:hAnsi="Times New Roman" w:cs="Times New Roman"/>
        </w:rPr>
        <w:t xml:space="preserve">What cannot be grasped directly can nevertheless be sensed as the culmination of an ascent that reaches its own boundary.  </w:t>
      </w:r>
      <w:r w:rsidR="003E5033">
        <w:rPr>
          <w:rFonts w:ascii="Times New Roman" w:hAnsi="Times New Roman" w:cs="Times New Roman"/>
        </w:rPr>
        <w:t xml:space="preserve">The transcendent God who is beyond our capacity has been reached in that very acknowledgment itself.  </w:t>
      </w:r>
    </w:p>
    <w:p w14:paraId="7765D88F" w14:textId="77777777" w:rsidR="003E5033" w:rsidRDefault="003E5033" w:rsidP="00C32B74">
      <w:pPr>
        <w:spacing w:line="480" w:lineRule="auto"/>
        <w:rPr>
          <w:rFonts w:ascii="Times New Roman" w:hAnsi="Times New Roman" w:cs="Times New Roman"/>
        </w:rPr>
      </w:pPr>
    </w:p>
    <w:p w14:paraId="1931D273" w14:textId="5612F966" w:rsidR="003E5033" w:rsidRPr="0017463C" w:rsidRDefault="00955AA7" w:rsidP="00C32B74">
      <w:pPr>
        <w:spacing w:line="480" w:lineRule="auto"/>
        <w:rPr>
          <w:rFonts w:ascii="Times New Roman" w:hAnsi="Times New Roman" w:cs="Times New Roman"/>
          <w:u w:val="single"/>
        </w:rPr>
      </w:pPr>
      <w:r w:rsidRPr="0017463C">
        <w:rPr>
          <w:rFonts w:ascii="Times New Roman" w:hAnsi="Times New Roman" w:cs="Times New Roman"/>
          <w:u w:val="single"/>
        </w:rPr>
        <w:t>The Beyond as Personal</w:t>
      </w:r>
    </w:p>
    <w:p w14:paraId="04373C5A" w14:textId="02432DCE" w:rsidR="00955AA7" w:rsidRDefault="00955AA7" w:rsidP="00C32B74">
      <w:pPr>
        <w:spacing w:line="480" w:lineRule="auto"/>
        <w:rPr>
          <w:rFonts w:ascii="Times New Roman" w:hAnsi="Times New Roman" w:cs="Times New Roman"/>
        </w:rPr>
      </w:pPr>
      <w:r>
        <w:rPr>
          <w:rFonts w:ascii="Times New Roman" w:hAnsi="Times New Roman" w:cs="Times New Roman"/>
        </w:rPr>
        <w:tab/>
      </w:r>
      <w:r w:rsidR="00D475FF">
        <w:rPr>
          <w:rFonts w:ascii="Times New Roman" w:hAnsi="Times New Roman" w:cs="Times New Roman"/>
        </w:rPr>
        <w:t xml:space="preserve">In many respects </w:t>
      </w:r>
      <w:proofErr w:type="spellStart"/>
      <w:r w:rsidR="00D475FF">
        <w:rPr>
          <w:rFonts w:ascii="Times New Roman" w:hAnsi="Times New Roman" w:cs="Times New Roman"/>
        </w:rPr>
        <w:t>Voegelin’s</w:t>
      </w:r>
      <w:proofErr w:type="spellEnd"/>
      <w:r w:rsidR="00D475FF">
        <w:rPr>
          <w:rFonts w:ascii="Times New Roman" w:hAnsi="Times New Roman" w:cs="Times New Roman"/>
        </w:rPr>
        <w:t xml:space="preserve"> </w:t>
      </w:r>
      <w:r w:rsidR="00CD57DF">
        <w:rPr>
          <w:rFonts w:ascii="Times New Roman" w:hAnsi="Times New Roman" w:cs="Times New Roman"/>
        </w:rPr>
        <w:t>unfolding</w:t>
      </w:r>
      <w:r w:rsidR="00D475FF">
        <w:rPr>
          <w:rFonts w:ascii="Times New Roman" w:hAnsi="Times New Roman" w:cs="Times New Roman"/>
        </w:rPr>
        <w:t xml:space="preserve"> of the Mosaic revelation is so successful that it is easy for his readers to assume that it fits comfortably within the traditional Judaic and Christian orthodoxies.  There is no doubt that Voegelin understands the call of Moses as personal and therefore the relat</w:t>
      </w:r>
      <w:r w:rsidR="00006B37">
        <w:rPr>
          <w:rFonts w:ascii="Times New Roman" w:hAnsi="Times New Roman" w:cs="Times New Roman"/>
        </w:rPr>
        <w:t>ionship to Yahweh as undeniably</w:t>
      </w:r>
      <w:r w:rsidR="00D475FF">
        <w:rPr>
          <w:rFonts w:ascii="Times New Roman" w:hAnsi="Times New Roman" w:cs="Times New Roman"/>
        </w:rPr>
        <w:t xml:space="preserve"> personal.  </w:t>
      </w:r>
      <w:r w:rsidR="00055DE7">
        <w:rPr>
          <w:rFonts w:ascii="Times New Roman" w:hAnsi="Times New Roman" w:cs="Times New Roman"/>
        </w:rPr>
        <w:t xml:space="preserve">In many ways his </w:t>
      </w:r>
      <w:r w:rsidR="00006B37">
        <w:rPr>
          <w:rFonts w:ascii="Times New Roman" w:hAnsi="Times New Roman" w:cs="Times New Roman"/>
        </w:rPr>
        <w:t>account moves comfortably</w:t>
      </w:r>
      <w:r w:rsidR="00055DE7">
        <w:rPr>
          <w:rFonts w:ascii="Times New Roman" w:hAnsi="Times New Roman" w:cs="Times New Roman"/>
        </w:rPr>
        <w:t xml:space="preserve"> within the orbit </w:t>
      </w:r>
      <w:r w:rsidR="00CD57DF">
        <w:rPr>
          <w:rFonts w:ascii="Times New Roman" w:hAnsi="Times New Roman" w:cs="Times New Roman"/>
        </w:rPr>
        <w:t>of Christian expectation in which</w:t>
      </w:r>
      <w:r w:rsidR="00055DE7">
        <w:rPr>
          <w:rFonts w:ascii="Times New Roman" w:hAnsi="Times New Roman" w:cs="Times New Roman"/>
        </w:rPr>
        <w:t xml:space="preserve"> the personal relationship to God becomes paramount.  It is arguable that this is </w:t>
      </w:r>
      <w:proofErr w:type="spellStart"/>
      <w:r w:rsidR="00055DE7">
        <w:rPr>
          <w:rFonts w:ascii="Times New Roman" w:hAnsi="Times New Roman" w:cs="Times New Roman"/>
        </w:rPr>
        <w:t>Voegelin’s</w:t>
      </w:r>
      <w:proofErr w:type="spellEnd"/>
      <w:r w:rsidR="00055DE7">
        <w:rPr>
          <w:rFonts w:ascii="Times New Roman" w:hAnsi="Times New Roman" w:cs="Times New Roman"/>
        </w:rPr>
        <w:t xml:space="preserve"> most strongly Christian volume</w:t>
      </w:r>
      <w:r w:rsidR="00006B37">
        <w:rPr>
          <w:rFonts w:ascii="Times New Roman" w:hAnsi="Times New Roman" w:cs="Times New Roman"/>
        </w:rPr>
        <w:t>,</w:t>
      </w:r>
      <w:r w:rsidR="00055DE7">
        <w:rPr>
          <w:rFonts w:ascii="Times New Roman" w:hAnsi="Times New Roman" w:cs="Times New Roman"/>
        </w:rPr>
        <w:t xml:space="preserve"> as he walks an intrigu</w:t>
      </w:r>
      <w:r w:rsidR="008C1100">
        <w:rPr>
          <w:rFonts w:ascii="Times New Roman" w:hAnsi="Times New Roman" w:cs="Times New Roman"/>
        </w:rPr>
        <w:t xml:space="preserve">ing </w:t>
      </w:r>
      <w:r w:rsidR="00CD57DF">
        <w:rPr>
          <w:rFonts w:ascii="Times New Roman" w:hAnsi="Times New Roman" w:cs="Times New Roman"/>
        </w:rPr>
        <w:t>path between</w:t>
      </w:r>
      <w:r w:rsidR="00055DE7">
        <w:rPr>
          <w:rFonts w:ascii="Times New Roman" w:hAnsi="Times New Roman" w:cs="Times New Roman"/>
        </w:rPr>
        <w:t xml:space="preserve"> the Judaic self-understanding </w:t>
      </w:r>
      <w:r w:rsidR="00CD57DF">
        <w:rPr>
          <w:rFonts w:ascii="Times New Roman" w:hAnsi="Times New Roman" w:cs="Times New Roman"/>
        </w:rPr>
        <w:t>and</w:t>
      </w:r>
      <w:r w:rsidR="00055DE7">
        <w:rPr>
          <w:rFonts w:ascii="Times New Roman" w:hAnsi="Times New Roman" w:cs="Times New Roman"/>
        </w:rPr>
        <w:t xml:space="preserve"> the anticipations</w:t>
      </w:r>
      <w:r w:rsidR="00CD57DF">
        <w:rPr>
          <w:rFonts w:ascii="Times New Roman" w:hAnsi="Times New Roman" w:cs="Times New Roman"/>
        </w:rPr>
        <w:t xml:space="preserve"> of Christ</w:t>
      </w:r>
      <w:r w:rsidR="00006B37">
        <w:rPr>
          <w:rFonts w:ascii="Times New Roman" w:hAnsi="Times New Roman" w:cs="Times New Roman"/>
        </w:rPr>
        <w:t xml:space="preserve"> it contains.  The</w:t>
      </w:r>
      <w:r w:rsidR="00055DE7">
        <w:rPr>
          <w:rFonts w:ascii="Times New Roman" w:hAnsi="Times New Roman" w:cs="Times New Roman"/>
        </w:rPr>
        <w:t xml:space="preserve"> disappointment </w:t>
      </w:r>
      <w:r w:rsidR="00373430">
        <w:rPr>
          <w:rFonts w:ascii="Times New Roman" w:hAnsi="Times New Roman" w:cs="Times New Roman"/>
        </w:rPr>
        <w:t>of</w:t>
      </w:r>
      <w:r w:rsidR="00055DE7">
        <w:rPr>
          <w:rFonts w:ascii="Times New Roman" w:hAnsi="Times New Roman" w:cs="Times New Roman"/>
        </w:rPr>
        <w:t xml:space="preserve"> his Christian readers </w:t>
      </w:r>
      <w:r w:rsidR="00373430">
        <w:rPr>
          <w:rFonts w:ascii="Times New Roman" w:hAnsi="Times New Roman" w:cs="Times New Roman"/>
        </w:rPr>
        <w:t>at his later treatment of</w:t>
      </w:r>
      <w:r w:rsidR="00055DE7">
        <w:rPr>
          <w:rFonts w:ascii="Times New Roman" w:hAnsi="Times New Roman" w:cs="Times New Roman"/>
        </w:rPr>
        <w:t xml:space="preserve"> the Christian materials is perhaps derived from a misimpression.  While not many have done so, it is possible to look back at this most orthodox volume and wonder if the treatment of revelation was as </w:t>
      </w:r>
      <w:r w:rsidR="00097006">
        <w:rPr>
          <w:rFonts w:ascii="Times New Roman" w:hAnsi="Times New Roman" w:cs="Times New Roman"/>
        </w:rPr>
        <w:t>satisfactory</w:t>
      </w:r>
      <w:r w:rsidR="00055DE7">
        <w:rPr>
          <w:rFonts w:ascii="Times New Roman" w:hAnsi="Times New Roman" w:cs="Times New Roman"/>
        </w:rPr>
        <w:t xml:space="preserve"> as it might have been.  </w:t>
      </w:r>
      <w:r w:rsidR="00097006">
        <w:rPr>
          <w:rFonts w:ascii="Times New Roman" w:hAnsi="Times New Roman" w:cs="Times New Roman"/>
        </w:rPr>
        <w:t xml:space="preserve">It is possible that we may have read into </w:t>
      </w:r>
      <w:proofErr w:type="spellStart"/>
      <w:r w:rsidR="00097006">
        <w:rPr>
          <w:rFonts w:ascii="Times New Roman" w:hAnsi="Times New Roman" w:cs="Times New Roman"/>
        </w:rPr>
        <w:t>Voegelin’s</w:t>
      </w:r>
      <w:proofErr w:type="spellEnd"/>
      <w:r w:rsidR="00097006">
        <w:rPr>
          <w:rFonts w:ascii="Times New Roman" w:hAnsi="Times New Roman" w:cs="Times New Roman"/>
        </w:rPr>
        <w:t xml:space="preserve"> exegetically powerful accounts more than was there.  Could it be that the meditative ascent he </w:t>
      </w:r>
      <w:r w:rsidR="00097006">
        <w:rPr>
          <w:rFonts w:ascii="Times New Roman" w:hAnsi="Times New Roman" w:cs="Times New Roman"/>
        </w:rPr>
        <w:lastRenderedPageBreak/>
        <w:t xml:space="preserve">discerned in “The </w:t>
      </w:r>
      <w:proofErr w:type="spellStart"/>
      <w:r w:rsidR="00097006">
        <w:rPr>
          <w:rFonts w:ascii="Times New Roman" w:hAnsi="Times New Roman" w:cs="Times New Roman"/>
        </w:rPr>
        <w:t>Thornbush</w:t>
      </w:r>
      <w:proofErr w:type="spellEnd"/>
      <w:r w:rsidR="00097006">
        <w:rPr>
          <w:rFonts w:ascii="Times New Roman" w:hAnsi="Times New Roman" w:cs="Times New Roman"/>
        </w:rPr>
        <w:t xml:space="preserve"> Episode” was really a variant of </w:t>
      </w:r>
      <w:proofErr w:type="gramStart"/>
      <w:r w:rsidR="00097006">
        <w:rPr>
          <w:rFonts w:ascii="Times New Roman" w:hAnsi="Times New Roman" w:cs="Times New Roman"/>
        </w:rPr>
        <w:t>a</w:t>
      </w:r>
      <w:proofErr w:type="gramEnd"/>
      <w:r w:rsidR="00097006">
        <w:rPr>
          <w:rFonts w:ascii="Times New Roman" w:hAnsi="Times New Roman" w:cs="Times New Roman"/>
        </w:rPr>
        <w:t xml:space="preserve"> Upanishadic meditation or one of many other impersonal models?</w:t>
      </w:r>
      <w:r w:rsidR="00373430">
        <w:rPr>
          <w:rStyle w:val="Funotenzeichen"/>
          <w:rFonts w:ascii="Times New Roman" w:hAnsi="Times New Roman" w:cs="Times New Roman"/>
        </w:rPr>
        <w:footnoteReference w:id="11"/>
      </w:r>
      <w:r w:rsidR="00097006">
        <w:rPr>
          <w:rFonts w:ascii="Times New Roman" w:hAnsi="Times New Roman" w:cs="Times New Roman"/>
        </w:rPr>
        <w:t xml:space="preserve"> </w:t>
      </w:r>
      <w:r w:rsidR="00373430">
        <w:rPr>
          <w:rFonts w:ascii="Times New Roman" w:hAnsi="Times New Roman" w:cs="Times New Roman"/>
        </w:rPr>
        <w:t>W</w:t>
      </w:r>
      <w:r w:rsidR="001E6F34">
        <w:rPr>
          <w:rFonts w:ascii="Times New Roman" w:hAnsi="Times New Roman" w:cs="Times New Roman"/>
        </w:rPr>
        <w:t xml:space="preserve">e </w:t>
      </w:r>
      <w:r w:rsidR="00373430">
        <w:rPr>
          <w:rFonts w:ascii="Times New Roman" w:hAnsi="Times New Roman" w:cs="Times New Roman"/>
        </w:rPr>
        <w:t xml:space="preserve">should also </w:t>
      </w:r>
      <w:r w:rsidR="001E6F34">
        <w:rPr>
          <w:rFonts w:ascii="Times New Roman" w:hAnsi="Times New Roman" w:cs="Times New Roman"/>
        </w:rPr>
        <w:t xml:space="preserve">recall </w:t>
      </w:r>
      <w:proofErr w:type="spellStart"/>
      <w:r w:rsidR="001E6F34">
        <w:rPr>
          <w:rFonts w:ascii="Times New Roman" w:hAnsi="Times New Roman" w:cs="Times New Roman"/>
        </w:rPr>
        <w:t>Voegelin</w:t>
      </w:r>
      <w:r w:rsidR="00373430">
        <w:rPr>
          <w:rFonts w:ascii="Times New Roman" w:hAnsi="Times New Roman" w:cs="Times New Roman"/>
        </w:rPr>
        <w:t>’s</w:t>
      </w:r>
      <w:proofErr w:type="spellEnd"/>
      <w:r w:rsidR="001E6F34">
        <w:rPr>
          <w:rFonts w:ascii="Times New Roman" w:hAnsi="Times New Roman" w:cs="Times New Roman"/>
        </w:rPr>
        <w:t xml:space="preserve"> </w:t>
      </w:r>
      <w:r w:rsidR="00D12731">
        <w:rPr>
          <w:rFonts w:ascii="Times New Roman" w:hAnsi="Times New Roman" w:cs="Times New Roman"/>
        </w:rPr>
        <w:t>repeated</w:t>
      </w:r>
      <w:r w:rsidR="00FC50B2">
        <w:rPr>
          <w:rFonts w:ascii="Times New Roman" w:hAnsi="Times New Roman" w:cs="Times New Roman"/>
        </w:rPr>
        <w:t xml:space="preserve"> reference</w:t>
      </w:r>
      <w:r w:rsidR="001E6F34">
        <w:rPr>
          <w:rFonts w:ascii="Times New Roman" w:hAnsi="Times New Roman" w:cs="Times New Roman"/>
        </w:rPr>
        <w:t xml:space="preserve"> </w:t>
      </w:r>
      <w:r w:rsidR="00D12731">
        <w:rPr>
          <w:rFonts w:ascii="Times New Roman" w:hAnsi="Times New Roman" w:cs="Times New Roman"/>
        </w:rPr>
        <w:t xml:space="preserve">to </w:t>
      </w:r>
      <w:r w:rsidR="001E6F34">
        <w:rPr>
          <w:rFonts w:ascii="Times New Roman" w:hAnsi="Times New Roman" w:cs="Times New Roman"/>
        </w:rPr>
        <w:t>St. Th</w:t>
      </w:r>
      <w:r w:rsidR="00D12731">
        <w:rPr>
          <w:rFonts w:ascii="Times New Roman" w:hAnsi="Times New Roman" w:cs="Times New Roman"/>
        </w:rPr>
        <w:t xml:space="preserve">omas on </w:t>
      </w:r>
      <w:r w:rsidR="001E6F34">
        <w:rPr>
          <w:rFonts w:ascii="Times New Roman" w:hAnsi="Times New Roman" w:cs="Times New Roman"/>
        </w:rPr>
        <w:t>the tetrag</w:t>
      </w:r>
      <w:r w:rsidR="00D12731">
        <w:rPr>
          <w:rFonts w:ascii="Times New Roman" w:hAnsi="Times New Roman" w:cs="Times New Roman"/>
        </w:rPr>
        <w:t>r</w:t>
      </w:r>
      <w:r w:rsidR="001E6F34">
        <w:rPr>
          <w:rFonts w:ascii="Times New Roman" w:hAnsi="Times New Roman" w:cs="Times New Roman"/>
        </w:rPr>
        <w:t>ammaton, the inexpressible depth in the name of God that denoted what lay beyond revelation.</w:t>
      </w:r>
      <w:r w:rsidR="00D12731">
        <w:rPr>
          <w:rStyle w:val="Funotenzeichen"/>
          <w:rFonts w:ascii="Times New Roman" w:hAnsi="Times New Roman" w:cs="Times New Roman"/>
        </w:rPr>
        <w:footnoteReference w:id="12"/>
      </w:r>
      <w:r w:rsidR="001E6F34">
        <w:rPr>
          <w:rFonts w:ascii="Times New Roman" w:hAnsi="Times New Roman" w:cs="Times New Roman"/>
        </w:rPr>
        <w:t xml:space="preserve">  </w:t>
      </w:r>
      <w:r w:rsidR="00D82A1C">
        <w:rPr>
          <w:rFonts w:ascii="Times New Roman" w:hAnsi="Times New Roman" w:cs="Times New Roman"/>
        </w:rPr>
        <w:t xml:space="preserve">Again the indisputably orthodox character of such allusions may have led us to overlook the extent to which Voegelin strained in a different direction.  </w:t>
      </w:r>
      <w:r w:rsidR="00196634">
        <w:rPr>
          <w:rFonts w:ascii="Times New Roman" w:hAnsi="Times New Roman" w:cs="Times New Roman"/>
        </w:rPr>
        <w:t xml:space="preserve">Yes, there is a depth of the person, and especially the depth of a personal God, that lies beyond communication.  But the character of persons and, preeminently of a personal God, is self-disclosure.  We are not held at a distance by a depth we cannot reach but drawn into a divine presence that opens itself </w:t>
      </w:r>
      <w:r w:rsidR="00006B37">
        <w:rPr>
          <w:rFonts w:ascii="Times New Roman" w:hAnsi="Times New Roman" w:cs="Times New Roman"/>
        </w:rPr>
        <w:t>to us</w:t>
      </w:r>
      <w:r w:rsidR="00196634">
        <w:rPr>
          <w:rFonts w:ascii="Times New Roman" w:hAnsi="Times New Roman" w:cs="Times New Roman"/>
        </w:rPr>
        <w:t xml:space="preserve">.  </w:t>
      </w:r>
      <w:r w:rsidR="001E1DA7">
        <w:rPr>
          <w:rFonts w:ascii="Times New Roman" w:hAnsi="Times New Roman" w:cs="Times New Roman"/>
        </w:rPr>
        <w:t>Perhaps Voegelin was not even aware of his diverge</w:t>
      </w:r>
      <w:r w:rsidR="0039793C">
        <w:rPr>
          <w:rFonts w:ascii="Times New Roman" w:hAnsi="Times New Roman" w:cs="Times New Roman"/>
        </w:rPr>
        <w:t>nce from the traditional sense</w:t>
      </w:r>
      <w:r w:rsidR="00BE1798">
        <w:rPr>
          <w:rFonts w:ascii="Times New Roman" w:hAnsi="Times New Roman" w:cs="Times New Roman"/>
        </w:rPr>
        <w:t xml:space="preserve"> of a God who approaches his people out of care</w:t>
      </w:r>
      <w:r w:rsidR="001E1DA7">
        <w:rPr>
          <w:rFonts w:ascii="Times New Roman" w:hAnsi="Times New Roman" w:cs="Times New Roman"/>
        </w:rPr>
        <w:t xml:space="preserve"> for</w:t>
      </w:r>
      <w:r w:rsidR="00BE1798">
        <w:rPr>
          <w:rFonts w:ascii="Times New Roman" w:hAnsi="Times New Roman" w:cs="Times New Roman"/>
        </w:rPr>
        <w:t xml:space="preserve"> them. </w:t>
      </w:r>
      <w:r w:rsidR="009D0D6A">
        <w:rPr>
          <w:rFonts w:ascii="Times New Roman" w:hAnsi="Times New Roman" w:cs="Times New Roman"/>
        </w:rPr>
        <w:t xml:space="preserve"> </w:t>
      </w:r>
      <w:r w:rsidR="00544548">
        <w:rPr>
          <w:rFonts w:ascii="Times New Roman" w:hAnsi="Times New Roman" w:cs="Times New Roman"/>
        </w:rPr>
        <w:t xml:space="preserve">But that would become apparent as he later broadened the conception of revelation beyond the limits of its conventional understanding.  </w:t>
      </w:r>
    </w:p>
    <w:p w14:paraId="2E7AE0B1" w14:textId="48B6C697" w:rsidR="00F1300A" w:rsidRDefault="00F1300A" w:rsidP="00C32B74">
      <w:pPr>
        <w:spacing w:line="480" w:lineRule="auto"/>
        <w:rPr>
          <w:rFonts w:ascii="Times New Roman" w:hAnsi="Times New Roman" w:cs="Times New Roman"/>
        </w:rPr>
      </w:pPr>
      <w:r>
        <w:rPr>
          <w:rFonts w:ascii="Times New Roman" w:hAnsi="Times New Roman" w:cs="Times New Roman"/>
        </w:rPr>
        <w:tab/>
        <w:t xml:space="preserve">In the first three volumes of </w:t>
      </w:r>
      <w:r w:rsidRPr="00D12731">
        <w:rPr>
          <w:rFonts w:ascii="Times New Roman" w:hAnsi="Times New Roman" w:cs="Times New Roman"/>
          <w:i/>
        </w:rPr>
        <w:t>Order and History</w:t>
      </w:r>
      <w:r>
        <w:rPr>
          <w:rFonts w:ascii="Times New Roman" w:hAnsi="Times New Roman" w:cs="Times New Roman"/>
        </w:rPr>
        <w:t xml:space="preserve"> Voegelin utilized a fairly standard taxonomy that listed the symbolic forms as myth, revelation, and philosophy.  Revelation and philosophy were breaks from the world of the myth, but breaks of a distinctive nature.  </w:t>
      </w:r>
      <w:r w:rsidR="002878AB">
        <w:rPr>
          <w:rFonts w:ascii="Times New Roman" w:hAnsi="Times New Roman" w:cs="Times New Roman"/>
        </w:rPr>
        <w:t xml:space="preserve">Revelation, both Judaic and Christian, </w:t>
      </w:r>
      <w:r w:rsidR="00D12731">
        <w:rPr>
          <w:rFonts w:ascii="Times New Roman" w:hAnsi="Times New Roman" w:cs="Times New Roman"/>
        </w:rPr>
        <w:t>signaled</w:t>
      </w:r>
      <w:r w:rsidR="002878AB">
        <w:rPr>
          <w:rFonts w:ascii="Times New Roman" w:hAnsi="Times New Roman" w:cs="Times New Roman"/>
        </w:rPr>
        <w:t xml:space="preserve"> the most radical breach of the cosmos to the </w:t>
      </w:r>
      <w:r w:rsidR="00D12731">
        <w:rPr>
          <w:rFonts w:ascii="Times New Roman" w:hAnsi="Times New Roman" w:cs="Times New Roman"/>
        </w:rPr>
        <w:t>utterly transcendent</w:t>
      </w:r>
      <w:r w:rsidR="002878AB">
        <w:rPr>
          <w:rFonts w:ascii="Times New Roman" w:hAnsi="Times New Roman" w:cs="Times New Roman"/>
        </w:rPr>
        <w:t xml:space="preserve"> God beyond it.  Philosophy had instituted a parallel rupture but fell short of the extra-cosmic finality implied; it remained within the compactness of</w:t>
      </w:r>
      <w:r w:rsidR="00713BA3">
        <w:rPr>
          <w:rFonts w:ascii="Times New Roman" w:hAnsi="Times New Roman" w:cs="Times New Roman"/>
        </w:rPr>
        <w:t xml:space="preserve"> the Dionysian soul that is</w:t>
      </w:r>
      <w:r w:rsidR="002878AB">
        <w:rPr>
          <w:rFonts w:ascii="Times New Roman" w:hAnsi="Times New Roman" w:cs="Times New Roman"/>
        </w:rPr>
        <w:t xml:space="preserve"> tied to the </w:t>
      </w:r>
      <w:proofErr w:type="spellStart"/>
      <w:r w:rsidR="002878AB">
        <w:rPr>
          <w:rFonts w:ascii="Times New Roman" w:hAnsi="Times New Roman" w:cs="Times New Roman"/>
        </w:rPr>
        <w:t>eikon</w:t>
      </w:r>
      <w:proofErr w:type="spellEnd"/>
      <w:r w:rsidR="002878AB">
        <w:rPr>
          <w:rFonts w:ascii="Times New Roman" w:hAnsi="Times New Roman" w:cs="Times New Roman"/>
        </w:rPr>
        <w:t xml:space="preserve"> of the cosmos as the embodiment of order.</w:t>
      </w:r>
      <w:r w:rsidR="00D12731">
        <w:rPr>
          <w:rStyle w:val="Funotenzeichen"/>
          <w:rFonts w:ascii="Times New Roman" w:hAnsi="Times New Roman" w:cs="Times New Roman"/>
        </w:rPr>
        <w:footnoteReference w:id="13"/>
      </w:r>
      <w:r w:rsidR="002878AB">
        <w:rPr>
          <w:rFonts w:ascii="Times New Roman" w:hAnsi="Times New Roman" w:cs="Times New Roman"/>
        </w:rPr>
        <w:t xml:space="preserve">  Contemplation of a divinity beyond </w:t>
      </w:r>
      <w:r w:rsidR="00713BA3">
        <w:rPr>
          <w:rFonts w:ascii="Times New Roman" w:hAnsi="Times New Roman" w:cs="Times New Roman"/>
        </w:rPr>
        <w:t>the cosmos was inseparable from</w:t>
      </w:r>
      <w:r w:rsidR="002878AB">
        <w:rPr>
          <w:rFonts w:ascii="Times New Roman" w:hAnsi="Times New Roman" w:cs="Times New Roman"/>
        </w:rPr>
        <w:t xml:space="preserve"> </w:t>
      </w:r>
      <w:r w:rsidR="009642F5">
        <w:rPr>
          <w:rFonts w:ascii="Times New Roman" w:hAnsi="Times New Roman" w:cs="Times New Roman"/>
        </w:rPr>
        <w:t xml:space="preserve">its formative </w:t>
      </w:r>
      <w:r w:rsidR="00D12731">
        <w:rPr>
          <w:rFonts w:ascii="Times New Roman" w:hAnsi="Times New Roman" w:cs="Times New Roman"/>
        </w:rPr>
        <w:t>effect</w:t>
      </w:r>
      <w:r w:rsidR="009642F5">
        <w:rPr>
          <w:rFonts w:ascii="Times New Roman" w:hAnsi="Times New Roman" w:cs="Times New Roman"/>
        </w:rPr>
        <w:t xml:space="preserve"> within it.  </w:t>
      </w:r>
      <w:r w:rsidR="00EF5589">
        <w:rPr>
          <w:rFonts w:ascii="Times New Roman" w:hAnsi="Times New Roman" w:cs="Times New Roman"/>
        </w:rPr>
        <w:t xml:space="preserve">A significant modification of this conception occurred with </w:t>
      </w:r>
      <w:proofErr w:type="spellStart"/>
      <w:r w:rsidR="00EF5589">
        <w:rPr>
          <w:rFonts w:ascii="Times New Roman" w:hAnsi="Times New Roman" w:cs="Times New Roman"/>
        </w:rPr>
        <w:t>Voegelin’s</w:t>
      </w:r>
      <w:proofErr w:type="spellEnd"/>
      <w:r w:rsidR="00EF5589">
        <w:rPr>
          <w:rFonts w:ascii="Times New Roman" w:hAnsi="Times New Roman" w:cs="Times New Roman"/>
        </w:rPr>
        <w:t xml:space="preserve"> publication of </w:t>
      </w:r>
      <w:r w:rsidR="00EF5589" w:rsidRPr="00ED3676">
        <w:rPr>
          <w:rFonts w:ascii="Times New Roman" w:hAnsi="Times New Roman" w:cs="Times New Roman"/>
          <w:i/>
        </w:rPr>
        <w:t xml:space="preserve">The </w:t>
      </w:r>
      <w:proofErr w:type="spellStart"/>
      <w:r w:rsidR="00EF5589" w:rsidRPr="00ED3676">
        <w:rPr>
          <w:rFonts w:ascii="Times New Roman" w:hAnsi="Times New Roman" w:cs="Times New Roman"/>
          <w:i/>
        </w:rPr>
        <w:t>Ecumenic</w:t>
      </w:r>
      <w:proofErr w:type="spellEnd"/>
      <w:r w:rsidR="00EF5589" w:rsidRPr="00ED3676">
        <w:rPr>
          <w:rFonts w:ascii="Times New Roman" w:hAnsi="Times New Roman" w:cs="Times New Roman"/>
          <w:i/>
        </w:rPr>
        <w:t xml:space="preserve"> Age</w:t>
      </w:r>
      <w:r w:rsidR="00EF5589">
        <w:rPr>
          <w:rFonts w:ascii="Times New Roman" w:hAnsi="Times New Roman" w:cs="Times New Roman"/>
        </w:rPr>
        <w:t xml:space="preserve">, in </w:t>
      </w:r>
      <w:r w:rsidR="00EF5589">
        <w:rPr>
          <w:rFonts w:ascii="Times New Roman" w:hAnsi="Times New Roman" w:cs="Times New Roman"/>
        </w:rPr>
        <w:lastRenderedPageBreak/>
        <w:t>which he announced that philosophy too is more properly viewed as a form of revelation.</w:t>
      </w:r>
      <w:r w:rsidR="00D12731">
        <w:rPr>
          <w:rStyle w:val="Funotenzeichen"/>
          <w:rFonts w:ascii="Times New Roman" w:hAnsi="Times New Roman" w:cs="Times New Roman"/>
        </w:rPr>
        <w:footnoteReference w:id="14"/>
      </w:r>
      <w:r w:rsidR="00EF5589">
        <w:rPr>
          <w:rFonts w:ascii="Times New Roman" w:hAnsi="Times New Roman" w:cs="Times New Roman"/>
        </w:rPr>
        <w:t xml:space="preserve">  </w:t>
      </w:r>
      <w:r w:rsidR="00706637">
        <w:rPr>
          <w:rFonts w:ascii="Times New Roman" w:hAnsi="Times New Roman" w:cs="Times New Roman"/>
        </w:rPr>
        <w:t xml:space="preserve">There were now only two symbolic forms, myth and revelation, with the latter divided into greater or lesser degrees of apprehension of the transcendence of the divine.  </w:t>
      </w:r>
      <w:r w:rsidR="00635D37">
        <w:rPr>
          <w:rFonts w:ascii="Times New Roman" w:hAnsi="Times New Roman" w:cs="Times New Roman"/>
        </w:rPr>
        <w:t xml:space="preserve">He adapted his own capitalized terminology to designate the two symbolic forms that expressed the irreducibly parallel experiences of the divine.  The immediate presence of God could be discerned within the </w:t>
      </w:r>
      <w:r w:rsidR="00D12731">
        <w:rPr>
          <w:rFonts w:ascii="Times New Roman" w:hAnsi="Times New Roman" w:cs="Times New Roman"/>
        </w:rPr>
        <w:t xml:space="preserve">soul’s </w:t>
      </w:r>
      <w:r w:rsidR="00635D37">
        <w:rPr>
          <w:rFonts w:ascii="Times New Roman" w:hAnsi="Times New Roman" w:cs="Times New Roman"/>
        </w:rPr>
        <w:t>responsive pursuit of the God who revealed</w:t>
      </w:r>
      <w:r w:rsidR="00822AE1">
        <w:rPr>
          <w:rFonts w:ascii="Times New Roman" w:hAnsi="Times New Roman" w:cs="Times New Roman"/>
        </w:rPr>
        <w:t xml:space="preserve"> himself in inwardness </w:t>
      </w:r>
      <w:r w:rsidR="00F44B38">
        <w:rPr>
          <w:rFonts w:ascii="Times New Roman" w:hAnsi="Times New Roman" w:cs="Times New Roman"/>
        </w:rPr>
        <w:t>as the source of right order.  The mediated presence of God was manifest in the order of the cosmos that</w:t>
      </w:r>
      <w:r w:rsidR="00D12731">
        <w:rPr>
          <w:rFonts w:ascii="Times New Roman" w:hAnsi="Times New Roman" w:cs="Times New Roman"/>
        </w:rPr>
        <w:t xml:space="preserve"> was</w:t>
      </w:r>
      <w:r w:rsidR="00F44B38">
        <w:rPr>
          <w:rFonts w:ascii="Times New Roman" w:hAnsi="Times New Roman" w:cs="Times New Roman"/>
        </w:rPr>
        <w:t xml:space="preserve"> evident both before a</w:t>
      </w:r>
      <w:r w:rsidR="00D12731">
        <w:rPr>
          <w:rFonts w:ascii="Times New Roman" w:hAnsi="Times New Roman" w:cs="Times New Roman"/>
        </w:rPr>
        <w:t>nd after the breakthrough event</w:t>
      </w:r>
      <w:r w:rsidR="00F44B38">
        <w:rPr>
          <w:rFonts w:ascii="Times New Roman" w:hAnsi="Times New Roman" w:cs="Times New Roman"/>
        </w:rPr>
        <w:t xml:space="preserve"> of revelation.  These twin dimensions of participation in the divinely willed order, Voegel</w:t>
      </w:r>
      <w:r w:rsidR="00653AA9">
        <w:rPr>
          <w:rFonts w:ascii="Times New Roman" w:hAnsi="Times New Roman" w:cs="Times New Roman"/>
        </w:rPr>
        <w:t>in designated as the Beyond (</w:t>
      </w:r>
      <w:proofErr w:type="spellStart"/>
      <w:r w:rsidR="00653AA9" w:rsidRPr="00653AA9">
        <w:rPr>
          <w:rFonts w:ascii="Times New Roman" w:hAnsi="Times New Roman" w:cs="Times New Roman"/>
          <w:i/>
        </w:rPr>
        <w:t>epe</w:t>
      </w:r>
      <w:r w:rsidR="00F44B38" w:rsidRPr="00653AA9">
        <w:rPr>
          <w:rFonts w:ascii="Times New Roman" w:hAnsi="Times New Roman" w:cs="Times New Roman"/>
          <w:i/>
        </w:rPr>
        <w:t>keina</w:t>
      </w:r>
      <w:proofErr w:type="spellEnd"/>
      <w:r w:rsidR="00F44B38">
        <w:rPr>
          <w:rFonts w:ascii="Times New Roman" w:hAnsi="Times New Roman" w:cs="Times New Roman"/>
        </w:rPr>
        <w:t xml:space="preserve">) and the Beginning (Genesis).  </w:t>
      </w:r>
      <w:r w:rsidR="00D84B38">
        <w:rPr>
          <w:rFonts w:ascii="Times New Roman" w:hAnsi="Times New Roman" w:cs="Times New Roman"/>
        </w:rPr>
        <w:t xml:space="preserve">In some ways this extended the logic of </w:t>
      </w:r>
      <w:proofErr w:type="spellStart"/>
      <w:r w:rsidR="00D84B38">
        <w:rPr>
          <w:rFonts w:ascii="Times New Roman" w:hAnsi="Times New Roman" w:cs="Times New Roman"/>
        </w:rPr>
        <w:t>Voegelin’s</w:t>
      </w:r>
      <w:proofErr w:type="spellEnd"/>
      <w:r w:rsidR="00D84B38">
        <w:rPr>
          <w:rFonts w:ascii="Times New Roman" w:hAnsi="Times New Roman" w:cs="Times New Roman"/>
        </w:rPr>
        <w:t xml:space="preserve"> earlier treatment of philosophy as, in Platonic terminology, a “type of theology.”</w:t>
      </w:r>
      <w:r w:rsidR="00D12731">
        <w:rPr>
          <w:rStyle w:val="Funotenzeichen"/>
          <w:rFonts w:ascii="Times New Roman" w:hAnsi="Times New Roman" w:cs="Times New Roman"/>
        </w:rPr>
        <w:footnoteReference w:id="15"/>
      </w:r>
      <w:r w:rsidR="00D84B38">
        <w:rPr>
          <w:rFonts w:ascii="Times New Roman" w:hAnsi="Times New Roman" w:cs="Times New Roman"/>
        </w:rPr>
        <w:t xml:space="preserve">  </w:t>
      </w:r>
      <w:r w:rsidR="002A6A4D">
        <w:rPr>
          <w:rFonts w:ascii="Times New Roman" w:hAnsi="Times New Roman" w:cs="Times New Roman"/>
        </w:rPr>
        <w:t xml:space="preserve">It also provided him with a clearer means of addressing the bifurcation that had afflicted Western intellectual history from the time of the </w:t>
      </w:r>
      <w:proofErr w:type="spellStart"/>
      <w:r w:rsidR="002A6A4D">
        <w:rPr>
          <w:rFonts w:ascii="Times New Roman" w:hAnsi="Times New Roman" w:cs="Times New Roman"/>
        </w:rPr>
        <w:t>Patres</w:t>
      </w:r>
      <w:proofErr w:type="spellEnd"/>
      <w:r w:rsidR="002A6A4D">
        <w:rPr>
          <w:rFonts w:ascii="Times New Roman" w:hAnsi="Times New Roman" w:cs="Times New Roman"/>
        </w:rPr>
        <w:t>.  The twin pillars of reason and revelation had become so firmly ensconced that scarcely a thought was given to the implication that revelation is</w:t>
      </w:r>
      <w:r w:rsidR="00C8413A">
        <w:rPr>
          <w:rFonts w:ascii="Times New Roman" w:hAnsi="Times New Roman" w:cs="Times New Roman"/>
        </w:rPr>
        <w:t xml:space="preserve"> now</w:t>
      </w:r>
      <w:r w:rsidR="002A6A4D">
        <w:rPr>
          <w:rFonts w:ascii="Times New Roman" w:hAnsi="Times New Roman" w:cs="Times New Roman"/>
        </w:rPr>
        <w:t xml:space="preserve"> outside of reason and vice versa.</w:t>
      </w:r>
      <w:r w:rsidR="00C8413A">
        <w:rPr>
          <w:rStyle w:val="Funotenzeichen"/>
          <w:rFonts w:ascii="Times New Roman" w:hAnsi="Times New Roman" w:cs="Times New Roman"/>
        </w:rPr>
        <w:footnoteReference w:id="16"/>
      </w:r>
      <w:r w:rsidR="002A6A4D">
        <w:rPr>
          <w:rFonts w:ascii="Times New Roman" w:hAnsi="Times New Roman" w:cs="Times New Roman"/>
        </w:rPr>
        <w:t xml:space="preserve">  Voegelin, by contrast, had always been clear that the differentiation of reason emerges from a </w:t>
      </w:r>
      <w:proofErr w:type="spellStart"/>
      <w:r w:rsidR="002A6A4D">
        <w:rPr>
          <w:rFonts w:ascii="Times New Roman" w:hAnsi="Times New Roman" w:cs="Times New Roman"/>
        </w:rPr>
        <w:t>theophanic</w:t>
      </w:r>
      <w:proofErr w:type="spellEnd"/>
      <w:r w:rsidR="002A6A4D">
        <w:rPr>
          <w:rFonts w:ascii="Times New Roman" w:hAnsi="Times New Roman" w:cs="Times New Roman"/>
        </w:rPr>
        <w:t xml:space="preserve"> event.  </w:t>
      </w:r>
      <w:r w:rsidR="00FD5C3E">
        <w:rPr>
          <w:rFonts w:ascii="Times New Roman" w:hAnsi="Times New Roman" w:cs="Times New Roman"/>
        </w:rPr>
        <w:t>Yet the broadening of the category of revelation carried its own substantial c</w:t>
      </w:r>
      <w:r w:rsidR="00C8413A">
        <w:rPr>
          <w:rFonts w:ascii="Times New Roman" w:hAnsi="Times New Roman" w:cs="Times New Roman"/>
        </w:rPr>
        <w:t>osts, not the least of which has</w:t>
      </w:r>
      <w:r w:rsidR="00FD5C3E">
        <w:rPr>
          <w:rFonts w:ascii="Times New Roman" w:hAnsi="Times New Roman" w:cs="Times New Roman"/>
        </w:rPr>
        <w:t xml:space="preserve"> been a notable decline in the personal component.  </w:t>
      </w:r>
    </w:p>
    <w:p w14:paraId="55AD0B8F" w14:textId="6332AD68" w:rsidR="00E228E7" w:rsidRDefault="00E228E7" w:rsidP="00C32B74">
      <w:pPr>
        <w:spacing w:line="480" w:lineRule="auto"/>
        <w:rPr>
          <w:rFonts w:ascii="Times New Roman" w:hAnsi="Times New Roman" w:cs="Times New Roman"/>
        </w:rPr>
      </w:pPr>
      <w:r>
        <w:rPr>
          <w:rFonts w:ascii="Times New Roman" w:hAnsi="Times New Roman" w:cs="Times New Roman"/>
        </w:rPr>
        <w:tab/>
        <w:t xml:space="preserve">The God who calls Moses by name, and who reveals his name to Moses, has now become the Beyond. One can admire and appreciate </w:t>
      </w:r>
      <w:proofErr w:type="spellStart"/>
      <w:r>
        <w:rPr>
          <w:rFonts w:ascii="Times New Roman" w:hAnsi="Times New Roman" w:cs="Times New Roman"/>
        </w:rPr>
        <w:t>Voegelin’s</w:t>
      </w:r>
      <w:proofErr w:type="spellEnd"/>
      <w:r>
        <w:rPr>
          <w:rFonts w:ascii="Times New Roman" w:hAnsi="Times New Roman" w:cs="Times New Roman"/>
        </w:rPr>
        <w:t xml:space="preserve"> enlargement of the category of </w:t>
      </w:r>
      <w:r>
        <w:rPr>
          <w:rFonts w:ascii="Times New Roman" w:hAnsi="Times New Roman" w:cs="Times New Roman"/>
        </w:rPr>
        <w:lastRenderedPageBreak/>
        <w:t>transcendence to include the philosophic ascent, without overlook</w:t>
      </w:r>
      <w:r w:rsidR="003F02AB">
        <w:rPr>
          <w:rFonts w:ascii="Times New Roman" w:hAnsi="Times New Roman" w:cs="Times New Roman"/>
        </w:rPr>
        <w:t>ing the loss of intimacy</w:t>
      </w:r>
      <w:r>
        <w:rPr>
          <w:rFonts w:ascii="Times New Roman" w:hAnsi="Times New Roman" w:cs="Times New Roman"/>
        </w:rPr>
        <w:t xml:space="preserve"> embedded in this more generalized relationship.  </w:t>
      </w:r>
      <w:r w:rsidR="00A035EC">
        <w:rPr>
          <w:rFonts w:ascii="Times New Roman" w:hAnsi="Times New Roman" w:cs="Times New Roman"/>
        </w:rPr>
        <w:t>It is from this perspective that one looks back at the earlier treatment of revelation, with its c</w:t>
      </w:r>
      <w:r w:rsidR="00523D2E">
        <w:rPr>
          <w:rFonts w:ascii="Times New Roman" w:hAnsi="Times New Roman" w:cs="Times New Roman"/>
        </w:rPr>
        <w:t xml:space="preserve">ontinual attention to </w:t>
      </w:r>
      <w:r w:rsidR="00CE51E0">
        <w:rPr>
          <w:rFonts w:ascii="Times New Roman" w:hAnsi="Times New Roman" w:cs="Times New Roman"/>
        </w:rPr>
        <w:t xml:space="preserve">the inexpressible depths behind it, and wonders if </w:t>
      </w:r>
      <w:r w:rsidR="00A94C4B">
        <w:rPr>
          <w:rFonts w:ascii="Times New Roman" w:hAnsi="Times New Roman" w:cs="Times New Roman"/>
        </w:rPr>
        <w:t xml:space="preserve">the </w:t>
      </w:r>
      <w:r w:rsidR="00FB701B">
        <w:rPr>
          <w:rFonts w:ascii="Times New Roman" w:hAnsi="Times New Roman" w:cs="Times New Roman"/>
        </w:rPr>
        <w:t>downplay</w:t>
      </w:r>
      <w:r w:rsidR="00A54466">
        <w:rPr>
          <w:rFonts w:ascii="Times New Roman" w:hAnsi="Times New Roman" w:cs="Times New Roman"/>
        </w:rPr>
        <w:t xml:space="preserve"> of</w:t>
      </w:r>
      <w:r w:rsidR="00A94C4B">
        <w:rPr>
          <w:rFonts w:ascii="Times New Roman" w:hAnsi="Times New Roman" w:cs="Times New Roman"/>
        </w:rPr>
        <w:t xml:space="preserve"> the personal dimensions had not been there all along.  Th</w:t>
      </w:r>
      <w:r w:rsidR="00A54466">
        <w:rPr>
          <w:rFonts w:ascii="Times New Roman" w:hAnsi="Times New Roman" w:cs="Times New Roman"/>
        </w:rPr>
        <w:t xml:space="preserve">e impression is confirmed by </w:t>
      </w:r>
      <w:r w:rsidR="00A94C4B">
        <w:rPr>
          <w:rFonts w:ascii="Times New Roman" w:hAnsi="Times New Roman" w:cs="Times New Roman"/>
        </w:rPr>
        <w:t xml:space="preserve">the </w:t>
      </w:r>
      <w:r w:rsidR="003F02AB">
        <w:rPr>
          <w:rFonts w:ascii="Times New Roman" w:hAnsi="Times New Roman" w:cs="Times New Roman"/>
        </w:rPr>
        <w:t>truncated</w:t>
      </w:r>
      <w:r w:rsidR="00A94C4B">
        <w:rPr>
          <w:rFonts w:ascii="Times New Roman" w:hAnsi="Times New Roman" w:cs="Times New Roman"/>
        </w:rPr>
        <w:t xml:space="preserve"> account of Christianit</w:t>
      </w:r>
      <w:r w:rsidR="00A54466">
        <w:rPr>
          <w:rFonts w:ascii="Times New Roman" w:hAnsi="Times New Roman" w:cs="Times New Roman"/>
        </w:rPr>
        <w:t xml:space="preserve">y in </w:t>
      </w:r>
      <w:r w:rsidR="0051535F" w:rsidRPr="0044677A">
        <w:rPr>
          <w:rFonts w:ascii="Times New Roman" w:hAnsi="Times New Roman" w:cs="Times New Roman"/>
          <w:i/>
        </w:rPr>
        <w:t xml:space="preserve">The </w:t>
      </w:r>
      <w:proofErr w:type="spellStart"/>
      <w:r w:rsidR="0051535F" w:rsidRPr="0044677A">
        <w:rPr>
          <w:rFonts w:ascii="Times New Roman" w:hAnsi="Times New Roman" w:cs="Times New Roman"/>
          <w:i/>
        </w:rPr>
        <w:t>Ecumenic</w:t>
      </w:r>
      <w:proofErr w:type="spellEnd"/>
      <w:r w:rsidR="0051535F" w:rsidRPr="0044677A">
        <w:rPr>
          <w:rFonts w:ascii="Times New Roman" w:hAnsi="Times New Roman" w:cs="Times New Roman"/>
          <w:i/>
        </w:rPr>
        <w:t xml:space="preserve"> Age</w:t>
      </w:r>
      <w:r w:rsidR="0051535F">
        <w:rPr>
          <w:rFonts w:ascii="Times New Roman" w:hAnsi="Times New Roman" w:cs="Times New Roman"/>
        </w:rPr>
        <w:t xml:space="preserve"> </w:t>
      </w:r>
      <w:r w:rsidR="00A54466">
        <w:rPr>
          <w:rFonts w:ascii="Times New Roman" w:hAnsi="Times New Roman" w:cs="Times New Roman"/>
        </w:rPr>
        <w:t>that</w:t>
      </w:r>
      <w:r w:rsidR="0051535F">
        <w:rPr>
          <w:rFonts w:ascii="Times New Roman" w:hAnsi="Times New Roman" w:cs="Times New Roman"/>
        </w:rPr>
        <w:t xml:space="preserve"> disappointed </w:t>
      </w:r>
      <w:r w:rsidR="00A54466">
        <w:rPr>
          <w:rFonts w:ascii="Times New Roman" w:hAnsi="Times New Roman" w:cs="Times New Roman"/>
        </w:rPr>
        <w:t>those</w:t>
      </w:r>
      <w:r w:rsidR="0051535F">
        <w:rPr>
          <w:rFonts w:ascii="Times New Roman" w:hAnsi="Times New Roman" w:cs="Times New Roman"/>
        </w:rPr>
        <w:t xml:space="preserve"> who had e</w:t>
      </w:r>
      <w:r w:rsidR="00A54466">
        <w:rPr>
          <w:rFonts w:ascii="Times New Roman" w:hAnsi="Times New Roman" w:cs="Times New Roman"/>
        </w:rPr>
        <w:t>xpected it to unfold the Christo</w:t>
      </w:r>
      <w:r w:rsidR="0051535F">
        <w:rPr>
          <w:rFonts w:ascii="Times New Roman" w:hAnsi="Times New Roman" w:cs="Times New Roman"/>
        </w:rPr>
        <w:t xml:space="preserve">centric </w:t>
      </w:r>
      <w:r w:rsidR="00A54466">
        <w:rPr>
          <w:rFonts w:ascii="Times New Roman" w:hAnsi="Times New Roman" w:cs="Times New Roman"/>
        </w:rPr>
        <w:t>intimations</w:t>
      </w:r>
      <w:r w:rsidR="0051535F">
        <w:rPr>
          <w:rFonts w:ascii="Times New Roman" w:hAnsi="Times New Roman" w:cs="Times New Roman"/>
        </w:rPr>
        <w:t xml:space="preserve"> of </w:t>
      </w:r>
      <w:r w:rsidR="0051535F" w:rsidRPr="00A54466">
        <w:rPr>
          <w:rFonts w:ascii="Times New Roman" w:hAnsi="Times New Roman" w:cs="Times New Roman"/>
          <w:i/>
        </w:rPr>
        <w:t>Israel and Revelatio</w:t>
      </w:r>
      <w:r w:rsidR="00A54466">
        <w:rPr>
          <w:rFonts w:ascii="Times New Roman" w:hAnsi="Times New Roman" w:cs="Times New Roman"/>
          <w:i/>
        </w:rPr>
        <w:t>n</w:t>
      </w:r>
      <w:r w:rsidR="0051535F">
        <w:rPr>
          <w:rFonts w:ascii="Times New Roman" w:hAnsi="Times New Roman" w:cs="Times New Roman"/>
        </w:rPr>
        <w:t>.</w:t>
      </w:r>
      <w:r w:rsidR="00E06BD4">
        <w:rPr>
          <w:rFonts w:ascii="Times New Roman" w:hAnsi="Times New Roman" w:cs="Times New Roman"/>
        </w:rPr>
        <w:t xml:space="preserve">  </w:t>
      </w:r>
      <w:r w:rsidR="00973522">
        <w:rPr>
          <w:rFonts w:ascii="Times New Roman" w:hAnsi="Times New Roman" w:cs="Times New Roman"/>
        </w:rPr>
        <w:t>Instead</w:t>
      </w:r>
      <w:r w:rsidR="00A54466">
        <w:rPr>
          <w:rFonts w:ascii="Times New Roman" w:hAnsi="Times New Roman" w:cs="Times New Roman"/>
        </w:rPr>
        <w:t>,</w:t>
      </w:r>
      <w:r w:rsidR="00973522">
        <w:rPr>
          <w:rFonts w:ascii="Times New Roman" w:hAnsi="Times New Roman" w:cs="Times New Roman"/>
        </w:rPr>
        <w:t xml:space="preserve"> the revelation of Jesus is strangely muted even </w:t>
      </w:r>
      <w:r w:rsidR="00A54466">
        <w:rPr>
          <w:rFonts w:ascii="Times New Roman" w:hAnsi="Times New Roman" w:cs="Times New Roman"/>
        </w:rPr>
        <w:t>when its</w:t>
      </w:r>
      <w:r w:rsidR="00973522">
        <w:rPr>
          <w:rFonts w:ascii="Times New Roman" w:hAnsi="Times New Roman" w:cs="Times New Roman"/>
        </w:rPr>
        <w:t xml:space="preserve"> essence is acknowledged as “the fullness of divinity” present in Jesus.  Voegelin is never in doubt that the I AM is the same God whom Jesus claims to be (J</w:t>
      </w:r>
      <w:r w:rsidR="00160D49">
        <w:rPr>
          <w:rFonts w:ascii="Times New Roman" w:hAnsi="Times New Roman" w:cs="Times New Roman"/>
        </w:rPr>
        <w:t>oh</w:t>
      </w:r>
      <w:r w:rsidR="00973522">
        <w:rPr>
          <w:rFonts w:ascii="Times New Roman" w:hAnsi="Times New Roman" w:cs="Times New Roman"/>
        </w:rPr>
        <w:t>n</w:t>
      </w:r>
      <w:r w:rsidR="00160D49">
        <w:rPr>
          <w:rFonts w:ascii="Times New Roman" w:hAnsi="Times New Roman" w:cs="Times New Roman"/>
        </w:rPr>
        <w:t xml:space="preserve"> 8: 58</w:t>
      </w:r>
      <w:r w:rsidR="00973522">
        <w:rPr>
          <w:rFonts w:ascii="Times New Roman" w:hAnsi="Times New Roman" w:cs="Times New Roman"/>
        </w:rPr>
        <w:t>).</w:t>
      </w:r>
      <w:r w:rsidR="00A54466">
        <w:rPr>
          <w:rStyle w:val="Funotenzeichen"/>
          <w:rFonts w:ascii="Times New Roman" w:hAnsi="Times New Roman" w:cs="Times New Roman"/>
        </w:rPr>
        <w:footnoteReference w:id="17"/>
      </w:r>
      <w:r w:rsidR="00973522">
        <w:rPr>
          <w:rFonts w:ascii="Times New Roman" w:hAnsi="Times New Roman" w:cs="Times New Roman"/>
        </w:rPr>
        <w:t xml:space="preserve">  Yet the center of attention shifts from that relationshi</w:t>
      </w:r>
      <w:r w:rsidR="0080126F">
        <w:rPr>
          <w:rFonts w:ascii="Times New Roman" w:hAnsi="Times New Roman" w:cs="Times New Roman"/>
        </w:rPr>
        <w:t xml:space="preserve">p to the problematic </w:t>
      </w:r>
      <w:r w:rsidR="00973522">
        <w:rPr>
          <w:rFonts w:ascii="Times New Roman" w:hAnsi="Times New Roman" w:cs="Times New Roman"/>
        </w:rPr>
        <w:t xml:space="preserve">intrusion of transcendence into time </w:t>
      </w:r>
      <w:r w:rsidR="00A54466">
        <w:rPr>
          <w:rFonts w:ascii="Times New Roman" w:hAnsi="Times New Roman" w:cs="Times New Roman"/>
        </w:rPr>
        <w:t xml:space="preserve">it </w:t>
      </w:r>
      <w:r w:rsidR="00973522">
        <w:rPr>
          <w:rFonts w:ascii="Times New Roman" w:hAnsi="Times New Roman" w:cs="Times New Roman"/>
        </w:rPr>
        <w:t>introduces.  Whatever is good about the good news seems overshadowed by the destabilizing impact</w:t>
      </w:r>
      <w:r w:rsidR="00FB701B">
        <w:rPr>
          <w:rFonts w:ascii="Times New Roman" w:hAnsi="Times New Roman" w:cs="Times New Roman"/>
        </w:rPr>
        <w:t>,</w:t>
      </w:r>
      <w:r w:rsidR="00973522">
        <w:rPr>
          <w:rFonts w:ascii="Times New Roman" w:hAnsi="Times New Roman" w:cs="Times New Roman"/>
        </w:rPr>
        <w:t xml:space="preserve"> in which Voeg</w:t>
      </w:r>
      <w:r w:rsidR="00FB701B">
        <w:rPr>
          <w:rFonts w:ascii="Times New Roman" w:hAnsi="Times New Roman" w:cs="Times New Roman"/>
        </w:rPr>
        <w:t>elin sees the advent of Christ a</w:t>
      </w:r>
      <w:r w:rsidR="00973522">
        <w:rPr>
          <w:rFonts w:ascii="Times New Roman" w:hAnsi="Times New Roman" w:cs="Times New Roman"/>
        </w:rPr>
        <w:t xml:space="preserve">s the great event that stimulates </w:t>
      </w:r>
      <w:r w:rsidR="003F02AB">
        <w:rPr>
          <w:rFonts w:ascii="Times New Roman" w:hAnsi="Times New Roman" w:cs="Times New Roman"/>
        </w:rPr>
        <w:t>the</w:t>
      </w:r>
      <w:r w:rsidR="00466396">
        <w:rPr>
          <w:rFonts w:ascii="Times New Roman" w:hAnsi="Times New Roman" w:cs="Times New Roman"/>
        </w:rPr>
        <w:t xml:space="preserve"> pano</w:t>
      </w:r>
      <w:r w:rsidR="00973522">
        <w:rPr>
          <w:rFonts w:ascii="Times New Roman" w:hAnsi="Times New Roman" w:cs="Times New Roman"/>
        </w:rPr>
        <w:t>ply of gnostic speculations.</w:t>
      </w:r>
      <w:r w:rsidR="00A54466">
        <w:rPr>
          <w:rStyle w:val="Funotenzeichen"/>
          <w:rFonts w:ascii="Times New Roman" w:hAnsi="Times New Roman" w:cs="Times New Roman"/>
        </w:rPr>
        <w:footnoteReference w:id="18"/>
      </w:r>
      <w:r w:rsidR="00973522">
        <w:rPr>
          <w:rFonts w:ascii="Times New Roman" w:hAnsi="Times New Roman" w:cs="Times New Roman"/>
        </w:rPr>
        <w:t xml:space="preserve">  At the same </w:t>
      </w:r>
      <w:r w:rsidR="004F15A2">
        <w:rPr>
          <w:rFonts w:ascii="Times New Roman" w:hAnsi="Times New Roman" w:cs="Times New Roman"/>
        </w:rPr>
        <w:t>time</w:t>
      </w:r>
      <w:r w:rsidR="00466396">
        <w:rPr>
          <w:rFonts w:ascii="Times New Roman" w:hAnsi="Times New Roman" w:cs="Times New Roman"/>
        </w:rPr>
        <w:t xml:space="preserve"> </w:t>
      </w:r>
      <w:r w:rsidR="0080126F">
        <w:rPr>
          <w:rFonts w:ascii="Times New Roman" w:hAnsi="Times New Roman" w:cs="Times New Roman"/>
        </w:rPr>
        <w:t xml:space="preserve">the </w:t>
      </w:r>
      <w:proofErr w:type="spellStart"/>
      <w:r w:rsidR="0080126F">
        <w:rPr>
          <w:rFonts w:ascii="Times New Roman" w:hAnsi="Times New Roman" w:cs="Times New Roman"/>
        </w:rPr>
        <w:t>remediative</w:t>
      </w:r>
      <w:proofErr w:type="spellEnd"/>
      <w:r w:rsidR="0080126F">
        <w:rPr>
          <w:rFonts w:ascii="Times New Roman" w:hAnsi="Times New Roman" w:cs="Times New Roman"/>
        </w:rPr>
        <w:t xml:space="preserve"> effects of the personal relationship with Jesus, a relationship that lifts the believer over all of the unsatisfactory conditions of existence in the cosmos (Paul, I am content), is largely overlooked.  It may indeed be the case, as Voegelin suggests, that Christ’s overcoming of the world raises the question of the purpose of the world in the first place, but this is largely a consideration that arises </w:t>
      </w:r>
      <w:r w:rsidR="00FB701B">
        <w:rPr>
          <w:rFonts w:ascii="Times New Roman" w:hAnsi="Times New Roman" w:cs="Times New Roman"/>
        </w:rPr>
        <w:t xml:space="preserve">when </w:t>
      </w:r>
      <w:r w:rsidR="00A54466">
        <w:rPr>
          <w:rFonts w:ascii="Times New Roman" w:hAnsi="Times New Roman" w:cs="Times New Roman"/>
        </w:rPr>
        <w:t>it is contemplated</w:t>
      </w:r>
      <w:r w:rsidR="0080126F">
        <w:rPr>
          <w:rFonts w:ascii="Times New Roman" w:hAnsi="Times New Roman" w:cs="Times New Roman"/>
        </w:rPr>
        <w:t xml:space="preserve"> from the outside.  For those who have been embraced by the divine love the limitations of existence pale into insignificance.  Jesus is the one who perfectly embodies submission to the divine will while remaining within the cosmos.</w:t>
      </w:r>
    </w:p>
    <w:p w14:paraId="5BF6F290" w14:textId="44FDEA27" w:rsidR="0080126F" w:rsidRDefault="0080126F" w:rsidP="00C32B74">
      <w:pPr>
        <w:spacing w:line="480" w:lineRule="auto"/>
        <w:rPr>
          <w:rFonts w:ascii="Times New Roman" w:hAnsi="Times New Roman" w:cs="Times New Roman"/>
        </w:rPr>
      </w:pPr>
      <w:r>
        <w:rPr>
          <w:rFonts w:ascii="Times New Roman" w:hAnsi="Times New Roman" w:cs="Times New Roman"/>
        </w:rPr>
        <w:lastRenderedPageBreak/>
        <w:tab/>
      </w:r>
      <w:r w:rsidR="002743E9">
        <w:rPr>
          <w:rFonts w:ascii="Times New Roman" w:hAnsi="Times New Roman" w:cs="Times New Roman"/>
        </w:rPr>
        <w:t xml:space="preserve">Seen in this light </w:t>
      </w:r>
      <w:proofErr w:type="spellStart"/>
      <w:r w:rsidR="002743E9">
        <w:rPr>
          <w:rFonts w:ascii="Times New Roman" w:hAnsi="Times New Roman" w:cs="Times New Roman"/>
        </w:rPr>
        <w:t>Voegelin’s</w:t>
      </w:r>
      <w:proofErr w:type="spellEnd"/>
      <w:r w:rsidR="002743E9">
        <w:rPr>
          <w:rFonts w:ascii="Times New Roman" w:hAnsi="Times New Roman" w:cs="Times New Roman"/>
        </w:rPr>
        <w:t xml:space="preserve"> neglect of the personal dimension seems particularly detrimental to the challenge of </w:t>
      </w:r>
      <w:proofErr w:type="spellStart"/>
      <w:r w:rsidR="002743E9">
        <w:rPr>
          <w:rFonts w:ascii="Times New Roman" w:hAnsi="Times New Roman" w:cs="Times New Roman"/>
        </w:rPr>
        <w:t>acosmic</w:t>
      </w:r>
      <w:proofErr w:type="spellEnd"/>
      <w:r w:rsidR="002743E9">
        <w:rPr>
          <w:rFonts w:ascii="Times New Roman" w:hAnsi="Times New Roman" w:cs="Times New Roman"/>
        </w:rPr>
        <w:t xml:space="preserve"> disorder he wished to address.</w:t>
      </w:r>
      <w:r w:rsidR="000B5F26">
        <w:rPr>
          <w:rFonts w:ascii="Times New Roman" w:hAnsi="Times New Roman" w:cs="Times New Roman"/>
        </w:rPr>
        <w:t xml:space="preserve">  </w:t>
      </w:r>
      <w:r w:rsidR="00927998">
        <w:rPr>
          <w:rFonts w:ascii="Times New Roman" w:hAnsi="Times New Roman" w:cs="Times New Roman"/>
        </w:rPr>
        <w:t xml:space="preserve">It is in Jesus </w:t>
      </w:r>
      <w:r w:rsidR="00330963">
        <w:rPr>
          <w:rFonts w:ascii="Times New Roman" w:hAnsi="Times New Roman" w:cs="Times New Roman"/>
        </w:rPr>
        <w:t>that the cosmos is most deeply affirmed</w:t>
      </w:r>
      <w:r w:rsidR="000C36FB">
        <w:rPr>
          <w:rFonts w:ascii="Times New Roman" w:hAnsi="Times New Roman" w:cs="Times New Roman"/>
        </w:rPr>
        <w:t>,</w:t>
      </w:r>
      <w:r w:rsidR="00330963">
        <w:rPr>
          <w:rFonts w:ascii="Times New Roman" w:hAnsi="Times New Roman" w:cs="Times New Roman"/>
        </w:rPr>
        <w:t xml:space="preserve"> for the transcendent I AM has entered fully into its existential drama.  The suffering and death of Christ on the cross is not an escape from existence but its</w:t>
      </w:r>
      <w:r w:rsidR="007743EC">
        <w:rPr>
          <w:rFonts w:ascii="Times New Roman" w:hAnsi="Times New Roman" w:cs="Times New Roman"/>
        </w:rPr>
        <w:t xml:space="preserve"> redemptive transformation</w:t>
      </w:r>
      <w:r w:rsidR="003F02AB">
        <w:rPr>
          <w:rFonts w:ascii="Times New Roman" w:hAnsi="Times New Roman" w:cs="Times New Roman"/>
        </w:rPr>
        <w:t xml:space="preserve"> definitively</w:t>
      </w:r>
      <w:r w:rsidR="00DF32A0">
        <w:rPr>
          <w:rFonts w:ascii="Times New Roman" w:hAnsi="Times New Roman" w:cs="Times New Roman"/>
        </w:rPr>
        <w:t xml:space="preserve"> announced in the resurrection.  </w:t>
      </w:r>
      <w:r w:rsidR="001F1088">
        <w:rPr>
          <w:rFonts w:ascii="Times New Roman" w:hAnsi="Times New Roman" w:cs="Times New Roman"/>
        </w:rPr>
        <w:t xml:space="preserve">When the transcendent God has entered time in order to redeem </w:t>
      </w:r>
      <w:r w:rsidR="00A4210C">
        <w:rPr>
          <w:rFonts w:ascii="Times New Roman" w:hAnsi="Times New Roman" w:cs="Times New Roman"/>
        </w:rPr>
        <w:t>it</w:t>
      </w:r>
      <w:r w:rsidR="001F1088">
        <w:rPr>
          <w:rFonts w:ascii="Times New Roman" w:hAnsi="Times New Roman" w:cs="Times New Roman"/>
        </w:rPr>
        <w:t xml:space="preserve"> to himself, then time has entered into the life of the transcendent God.  The world is no longer the world that it appears to be but has become the </w:t>
      </w:r>
      <w:r w:rsidR="00A4210C">
        <w:rPr>
          <w:rFonts w:ascii="Times New Roman" w:hAnsi="Times New Roman" w:cs="Times New Roman"/>
        </w:rPr>
        <w:t>medium in</w:t>
      </w:r>
      <w:r w:rsidR="001F1088">
        <w:rPr>
          <w:rFonts w:ascii="Times New Roman" w:hAnsi="Times New Roman" w:cs="Times New Roman"/>
        </w:rPr>
        <w:t xml:space="preserve"> which the revelation of transcendent love takes place.  Illuminated by this eschatological flash </w:t>
      </w:r>
      <w:r w:rsidR="000F16DF">
        <w:rPr>
          <w:rFonts w:ascii="Times New Roman" w:hAnsi="Times New Roman" w:cs="Times New Roman"/>
        </w:rPr>
        <w:t>there ceases to be any reason to search for an illumination beyond it.  “Be of good cheer for I have overcome the world</w:t>
      </w:r>
      <w:r w:rsidR="00DA7ADA">
        <w:rPr>
          <w:rFonts w:ascii="Times New Roman" w:hAnsi="Times New Roman" w:cs="Times New Roman"/>
        </w:rPr>
        <w:t xml:space="preserve"> (John 16:33)</w:t>
      </w:r>
      <w:r w:rsidR="000F16DF">
        <w:rPr>
          <w:rFonts w:ascii="Times New Roman" w:hAnsi="Times New Roman" w:cs="Times New Roman"/>
        </w:rPr>
        <w:t>,” does indeed mean that the world has been overcome, the persistence of its unregenerate nature notwithstanding.  It is true, as Voegelin insists, that this raises the problematic aspect of the world to our attention</w:t>
      </w:r>
      <w:r w:rsidR="00CB4B35">
        <w:rPr>
          <w:rFonts w:ascii="Times New Roman" w:hAnsi="Times New Roman" w:cs="Times New Roman"/>
        </w:rPr>
        <w:t>.  Why should there be a world whose purpose is to transcend itself?  But that is hardly the aspect that is dwelt upon by Jews or Chr</w:t>
      </w:r>
      <w:r w:rsidR="000C36FB">
        <w:rPr>
          <w:rFonts w:ascii="Times New Roman" w:hAnsi="Times New Roman" w:cs="Times New Roman"/>
        </w:rPr>
        <w:t>i</w:t>
      </w:r>
      <w:r w:rsidR="00CB4B35">
        <w:rPr>
          <w:rFonts w:ascii="Times New Roman" w:hAnsi="Times New Roman" w:cs="Times New Roman"/>
        </w:rPr>
        <w:t xml:space="preserve">stians who, in their different ways, live in fidelity to the good news of the redemptive divine </w:t>
      </w:r>
      <w:r w:rsidR="00A4210C">
        <w:rPr>
          <w:rFonts w:ascii="Times New Roman" w:hAnsi="Times New Roman" w:cs="Times New Roman"/>
        </w:rPr>
        <w:t>entry into</w:t>
      </w:r>
      <w:r w:rsidR="00CB4B35">
        <w:rPr>
          <w:rFonts w:ascii="Times New Roman" w:hAnsi="Times New Roman" w:cs="Times New Roman"/>
        </w:rPr>
        <w:t xml:space="preserve"> history.  The world that transcends itself is justification enough for the world.  </w:t>
      </w:r>
      <w:r w:rsidR="00CD5559">
        <w:rPr>
          <w:rFonts w:ascii="Times New Roman" w:hAnsi="Times New Roman" w:cs="Times New Roman"/>
        </w:rPr>
        <w:t xml:space="preserve">Far from being rendered redundant within the economy of salvation, existence in the world is the indispensable means by which the </w:t>
      </w:r>
      <w:proofErr w:type="spellStart"/>
      <w:r w:rsidR="00CD5559">
        <w:rPr>
          <w:rFonts w:ascii="Times New Roman" w:hAnsi="Times New Roman" w:cs="Times New Roman"/>
        </w:rPr>
        <w:t>transfigurative</w:t>
      </w:r>
      <w:proofErr w:type="spellEnd"/>
      <w:r w:rsidR="00CD5559">
        <w:rPr>
          <w:rFonts w:ascii="Times New Roman" w:hAnsi="Times New Roman" w:cs="Times New Roman"/>
        </w:rPr>
        <w:t xml:space="preserve"> movement is accomplished.  The world that moves beyond itself does not cease to be a world for it becomes itself even more deeply, even if those depths are scarcely accessible from the perspective of the world.  </w:t>
      </w:r>
      <w:r w:rsidR="00D771A4">
        <w:rPr>
          <w:rFonts w:ascii="Times New Roman" w:hAnsi="Times New Roman" w:cs="Times New Roman"/>
        </w:rPr>
        <w:t xml:space="preserve">This was even the case for the Hebrew prophets who, in </w:t>
      </w:r>
      <w:proofErr w:type="spellStart"/>
      <w:r w:rsidR="00D771A4">
        <w:rPr>
          <w:rFonts w:ascii="Times New Roman" w:hAnsi="Times New Roman" w:cs="Times New Roman"/>
        </w:rPr>
        <w:t>Voegelin’s</w:t>
      </w:r>
      <w:proofErr w:type="spellEnd"/>
      <w:r w:rsidR="00D771A4">
        <w:rPr>
          <w:rFonts w:ascii="Times New Roman" w:hAnsi="Times New Roman" w:cs="Times New Roman"/>
        </w:rPr>
        <w:t xml:space="preserve"> reading, suffered the irreconcilable tension between the divinely willed order and the intractability of the human reality of Israel.  </w:t>
      </w:r>
      <w:r w:rsidR="00B331A0">
        <w:rPr>
          <w:rFonts w:ascii="Times New Roman" w:hAnsi="Times New Roman" w:cs="Times New Roman"/>
        </w:rPr>
        <w:t xml:space="preserve">Temptations to despair or to </w:t>
      </w:r>
      <w:r w:rsidR="009B6AC4">
        <w:rPr>
          <w:rFonts w:ascii="Times New Roman" w:hAnsi="Times New Roman" w:cs="Times New Roman"/>
        </w:rPr>
        <w:t>metastatic transf</w:t>
      </w:r>
      <w:r w:rsidR="00B331A0">
        <w:rPr>
          <w:rFonts w:ascii="Times New Roman" w:hAnsi="Times New Roman" w:cs="Times New Roman"/>
        </w:rPr>
        <w:t>o</w:t>
      </w:r>
      <w:r w:rsidR="009B6AC4">
        <w:rPr>
          <w:rFonts w:ascii="Times New Roman" w:hAnsi="Times New Roman" w:cs="Times New Roman"/>
        </w:rPr>
        <w:t>r</w:t>
      </w:r>
      <w:r w:rsidR="00B331A0">
        <w:rPr>
          <w:rFonts w:ascii="Times New Roman" w:hAnsi="Times New Roman" w:cs="Times New Roman"/>
        </w:rPr>
        <w:t xml:space="preserve">mation did touch the prophets but they did not yield to them in the aggregate.  Instead, as Voegelin suggests, they turned away from the abyss </w:t>
      </w:r>
      <w:r w:rsidR="00B331A0">
        <w:rPr>
          <w:rFonts w:ascii="Times New Roman" w:hAnsi="Times New Roman" w:cs="Times New Roman"/>
        </w:rPr>
        <w:lastRenderedPageBreak/>
        <w:t xml:space="preserve">by which transcendence overwhelms existence to </w:t>
      </w:r>
      <w:r w:rsidR="00AC2BCE">
        <w:rPr>
          <w:rFonts w:ascii="Times New Roman" w:hAnsi="Times New Roman" w:cs="Times New Roman"/>
        </w:rPr>
        <w:t>find the interior path by which</w:t>
      </w:r>
      <w:r w:rsidR="00BE4A7F">
        <w:rPr>
          <w:rFonts w:ascii="Times New Roman" w:hAnsi="Times New Roman" w:cs="Times New Roman"/>
        </w:rPr>
        <w:t xml:space="preserve"> transfiguration emerges from within the human heart.</w:t>
      </w:r>
      <w:r w:rsidR="000F3A7B">
        <w:rPr>
          <w:rStyle w:val="Funotenzeichen"/>
          <w:rFonts w:ascii="Times New Roman" w:hAnsi="Times New Roman" w:cs="Times New Roman"/>
        </w:rPr>
        <w:footnoteReference w:id="19"/>
      </w:r>
    </w:p>
    <w:p w14:paraId="29B95638" w14:textId="59C31F9F" w:rsidR="00BE4A7F" w:rsidRDefault="00BE4A7F" w:rsidP="00C32B74">
      <w:pPr>
        <w:spacing w:line="480" w:lineRule="auto"/>
        <w:rPr>
          <w:rFonts w:ascii="Times New Roman" w:hAnsi="Times New Roman" w:cs="Times New Roman"/>
        </w:rPr>
      </w:pPr>
      <w:r>
        <w:rPr>
          <w:rFonts w:ascii="Times New Roman" w:hAnsi="Times New Roman" w:cs="Times New Roman"/>
        </w:rPr>
        <w:tab/>
        <w:t>This is why the Suffering Servant could be</w:t>
      </w:r>
      <w:r w:rsidR="002D5FBA">
        <w:rPr>
          <w:rFonts w:ascii="Times New Roman" w:hAnsi="Times New Roman" w:cs="Times New Roman"/>
        </w:rPr>
        <w:t xml:space="preserve"> recognized</w:t>
      </w:r>
      <w:r>
        <w:rPr>
          <w:rFonts w:ascii="Times New Roman" w:hAnsi="Times New Roman" w:cs="Times New Roman"/>
        </w:rPr>
        <w:t xml:space="preserve"> most fully in Christ. </w:t>
      </w:r>
      <w:r w:rsidR="00AC5B86">
        <w:rPr>
          <w:rFonts w:ascii="Times New Roman" w:hAnsi="Times New Roman" w:cs="Times New Roman"/>
        </w:rPr>
        <w:t xml:space="preserve">He is not only the one in whom the prophetic expectation that God would provide the means of accomplishing the reconciliation that had eluded the People of Israel, but that he exemplifies </w:t>
      </w:r>
      <w:r w:rsidR="00AD1658">
        <w:rPr>
          <w:rFonts w:ascii="Times New Roman" w:hAnsi="Times New Roman" w:cs="Times New Roman"/>
        </w:rPr>
        <w:t xml:space="preserve">the way in which that eschatological expectation must </w:t>
      </w:r>
      <w:r w:rsidR="000F3A7B">
        <w:rPr>
          <w:rFonts w:ascii="Times New Roman" w:hAnsi="Times New Roman" w:cs="Times New Roman"/>
        </w:rPr>
        <w:t>prevail</w:t>
      </w:r>
      <w:r w:rsidR="00AD1658">
        <w:rPr>
          <w:rFonts w:ascii="Times New Roman" w:hAnsi="Times New Roman" w:cs="Times New Roman"/>
        </w:rPr>
        <w:t>.  It endures within the person who lives it most completely.  Through a person, in t</w:t>
      </w:r>
      <w:r w:rsidR="000F3A7B">
        <w:rPr>
          <w:rFonts w:ascii="Times New Roman" w:hAnsi="Times New Roman" w:cs="Times New Roman"/>
        </w:rPr>
        <w:t xml:space="preserve">his case the person of Christ, </w:t>
      </w:r>
      <w:r w:rsidR="00AD1658">
        <w:rPr>
          <w:rFonts w:ascii="Times New Roman" w:hAnsi="Times New Roman" w:cs="Times New Roman"/>
        </w:rPr>
        <w:t>the tension between what is and what is not yet is most thoroughly realized.  This is why the person of Christ is so important</w:t>
      </w:r>
      <w:r w:rsidR="000F3A7B">
        <w:rPr>
          <w:rFonts w:ascii="Times New Roman" w:hAnsi="Times New Roman" w:cs="Times New Roman"/>
        </w:rPr>
        <w:t>,</w:t>
      </w:r>
      <w:r w:rsidR="00AD1658">
        <w:rPr>
          <w:rFonts w:ascii="Times New Roman" w:hAnsi="Times New Roman" w:cs="Times New Roman"/>
        </w:rPr>
        <w:t xml:space="preserve"> for he opens fully the personhood of the Father who is marked by the same suffering that is shared with all through the person of the Spirit.  </w:t>
      </w:r>
      <w:r w:rsidR="00B95F92">
        <w:rPr>
          <w:rFonts w:ascii="Times New Roman" w:hAnsi="Times New Roman" w:cs="Times New Roman"/>
        </w:rPr>
        <w:t>The revelation of the inner life</w:t>
      </w:r>
      <w:r w:rsidR="00432DE1">
        <w:rPr>
          <w:rFonts w:ascii="Times New Roman" w:hAnsi="Times New Roman" w:cs="Times New Roman"/>
        </w:rPr>
        <w:t xml:space="preserve"> of God, a life of inter-</w:t>
      </w:r>
      <w:r w:rsidR="00B95F92">
        <w:rPr>
          <w:rFonts w:ascii="Times New Roman" w:hAnsi="Times New Roman" w:cs="Times New Roman"/>
        </w:rPr>
        <w:t xml:space="preserve"> relatedness between persons, is the very nature of revelation.  Voegelin is right in declaring that the fact or, more correctly, the event, of revelation is its content.</w:t>
      </w:r>
      <w:r w:rsidR="00947232">
        <w:rPr>
          <w:rStyle w:val="Funotenzeichen"/>
          <w:rFonts w:ascii="Times New Roman" w:hAnsi="Times New Roman" w:cs="Times New Roman"/>
        </w:rPr>
        <w:footnoteReference w:id="20"/>
      </w:r>
      <w:r>
        <w:rPr>
          <w:rFonts w:ascii="Times New Roman" w:hAnsi="Times New Roman" w:cs="Times New Roman"/>
        </w:rPr>
        <w:t xml:space="preserve"> </w:t>
      </w:r>
      <w:r w:rsidR="008D3732">
        <w:rPr>
          <w:rFonts w:ascii="Times New Roman" w:hAnsi="Times New Roman" w:cs="Times New Roman"/>
        </w:rPr>
        <w:t xml:space="preserve">But he did not go deeply enough into the reason for this which arises, not so much from the transcendence of all content, as from the overwhelming of all </w:t>
      </w:r>
      <w:r w:rsidR="00947232">
        <w:rPr>
          <w:rFonts w:ascii="Times New Roman" w:hAnsi="Times New Roman" w:cs="Times New Roman"/>
        </w:rPr>
        <w:t>content</w:t>
      </w:r>
      <w:r w:rsidR="008D3732">
        <w:rPr>
          <w:rFonts w:ascii="Times New Roman" w:hAnsi="Times New Roman" w:cs="Times New Roman"/>
        </w:rPr>
        <w:t xml:space="preserve"> that is the encounter of one person with another.  We do not know </w:t>
      </w:r>
      <w:r w:rsidR="00947232">
        <w:rPr>
          <w:rFonts w:ascii="Times New Roman" w:hAnsi="Times New Roman" w:cs="Times New Roman"/>
        </w:rPr>
        <w:t>one another as facts</w:t>
      </w:r>
      <w:r w:rsidR="008D3732">
        <w:rPr>
          <w:rFonts w:ascii="Times New Roman" w:hAnsi="Times New Roman" w:cs="Times New Roman"/>
        </w:rPr>
        <w:t xml:space="preserve">, but as the beyond of all finite actualities.  The revelation of God is only available to persons and is the quintessential </w:t>
      </w:r>
      <w:r w:rsidR="00BA560F">
        <w:rPr>
          <w:rFonts w:ascii="Times New Roman" w:hAnsi="Times New Roman" w:cs="Times New Roman"/>
        </w:rPr>
        <w:t>enactment</w:t>
      </w:r>
      <w:r w:rsidR="008D3732">
        <w:rPr>
          <w:rFonts w:ascii="Times New Roman" w:hAnsi="Times New Roman" w:cs="Times New Roman"/>
        </w:rPr>
        <w:t xml:space="preserve"> of a person</w:t>
      </w:r>
      <w:r w:rsidR="00D239D8">
        <w:rPr>
          <w:rFonts w:ascii="Times New Roman" w:hAnsi="Times New Roman" w:cs="Times New Roman"/>
        </w:rPr>
        <w:t>.  Moses did not hear the voice</w:t>
      </w:r>
      <w:r w:rsidR="008D3732">
        <w:rPr>
          <w:rFonts w:ascii="Times New Roman" w:hAnsi="Times New Roman" w:cs="Times New Roman"/>
        </w:rPr>
        <w:t xml:space="preserve"> of God through ears that receive sounds but through the inwardness </w:t>
      </w:r>
      <w:r w:rsidR="006750F0">
        <w:rPr>
          <w:rFonts w:ascii="Times New Roman" w:hAnsi="Times New Roman" w:cs="Times New Roman"/>
        </w:rPr>
        <w:t>that could hear the voice of the Other</w:t>
      </w:r>
      <w:r w:rsidR="008D3732">
        <w:rPr>
          <w:rFonts w:ascii="Times New Roman" w:hAnsi="Times New Roman" w:cs="Times New Roman"/>
        </w:rPr>
        <w:t xml:space="preserve">.    </w:t>
      </w:r>
      <w:r w:rsidR="00275898">
        <w:rPr>
          <w:rFonts w:ascii="Times New Roman" w:hAnsi="Times New Roman" w:cs="Times New Roman"/>
        </w:rPr>
        <w:t xml:space="preserve">The relationship that revelation establishes is so beyond all tangible reality that it is the moment in which the discovery of the person as </w:t>
      </w:r>
      <w:r w:rsidR="00BA560F">
        <w:rPr>
          <w:rFonts w:ascii="Times New Roman" w:hAnsi="Times New Roman" w:cs="Times New Roman"/>
        </w:rPr>
        <w:t>such</w:t>
      </w:r>
      <w:r w:rsidR="00275898">
        <w:rPr>
          <w:rFonts w:ascii="Times New Roman" w:hAnsi="Times New Roman" w:cs="Times New Roman"/>
        </w:rPr>
        <w:t xml:space="preserve"> conclusively occurs.  </w:t>
      </w:r>
      <w:r w:rsidR="00C76BCC">
        <w:rPr>
          <w:rFonts w:ascii="Times New Roman" w:hAnsi="Times New Roman" w:cs="Times New Roman"/>
        </w:rPr>
        <w:t>There can hardly be any</w:t>
      </w:r>
      <w:r w:rsidR="00E26343">
        <w:rPr>
          <w:rFonts w:ascii="Times New Roman" w:hAnsi="Times New Roman" w:cs="Times New Roman"/>
        </w:rPr>
        <w:t xml:space="preserve"> talk of changing the world between persons who are </w:t>
      </w:r>
      <w:r w:rsidR="00593D3F">
        <w:rPr>
          <w:rFonts w:ascii="Times New Roman" w:hAnsi="Times New Roman" w:cs="Times New Roman"/>
        </w:rPr>
        <w:t>decisively</w:t>
      </w:r>
      <w:r w:rsidR="00E26343">
        <w:rPr>
          <w:rFonts w:ascii="Times New Roman" w:hAnsi="Times New Roman" w:cs="Times New Roman"/>
        </w:rPr>
        <w:t xml:space="preserve"> beyond all boundaries of finitude.  Neither in space or time</w:t>
      </w:r>
      <w:r w:rsidR="00593D3F">
        <w:rPr>
          <w:rFonts w:ascii="Times New Roman" w:hAnsi="Times New Roman" w:cs="Times New Roman"/>
        </w:rPr>
        <w:t>,</w:t>
      </w:r>
      <w:r w:rsidR="00E26343">
        <w:rPr>
          <w:rFonts w:ascii="Times New Roman" w:hAnsi="Times New Roman" w:cs="Times New Roman"/>
        </w:rPr>
        <w:t xml:space="preserve"> the converse of God and man can only take </w:t>
      </w:r>
      <w:r w:rsidR="00E26343">
        <w:rPr>
          <w:rFonts w:ascii="Times New Roman" w:hAnsi="Times New Roman" w:cs="Times New Roman"/>
        </w:rPr>
        <w:lastRenderedPageBreak/>
        <w:t xml:space="preserve">place in </w:t>
      </w:r>
      <w:r w:rsidR="00E61E6E">
        <w:rPr>
          <w:rFonts w:ascii="Times New Roman" w:hAnsi="Times New Roman" w:cs="Times New Roman"/>
        </w:rPr>
        <w:t xml:space="preserve">the eternal mutuality by which heart speaks to heart.  </w:t>
      </w:r>
      <w:r w:rsidR="004A4ABB">
        <w:rPr>
          <w:rFonts w:ascii="Times New Roman" w:hAnsi="Times New Roman" w:cs="Times New Roman"/>
        </w:rPr>
        <w:t>In Jesus the relatedness of persons becomes abundantly evident</w:t>
      </w:r>
      <w:r w:rsidR="00C76BCC">
        <w:rPr>
          <w:rFonts w:ascii="Times New Roman" w:hAnsi="Times New Roman" w:cs="Times New Roman"/>
        </w:rPr>
        <w:t>,</w:t>
      </w:r>
      <w:r w:rsidR="004A4ABB">
        <w:rPr>
          <w:rFonts w:ascii="Times New Roman" w:hAnsi="Times New Roman" w:cs="Times New Roman"/>
        </w:rPr>
        <w:t xml:space="preserve"> but it is </w:t>
      </w:r>
      <w:r w:rsidR="00593D3F">
        <w:rPr>
          <w:rFonts w:ascii="Times New Roman" w:hAnsi="Times New Roman" w:cs="Times New Roman"/>
        </w:rPr>
        <w:t xml:space="preserve">displayed as </w:t>
      </w:r>
      <w:r w:rsidR="00C76BCC">
        <w:rPr>
          <w:rFonts w:ascii="Times New Roman" w:hAnsi="Times New Roman" w:cs="Times New Roman"/>
        </w:rPr>
        <w:t>the condition of</w:t>
      </w:r>
      <w:r w:rsidR="004A4ABB">
        <w:rPr>
          <w:rFonts w:ascii="Times New Roman" w:hAnsi="Times New Roman" w:cs="Times New Roman"/>
        </w:rPr>
        <w:t xml:space="preserve"> possibility of the revelatory encounter from its very beginning.  This is why revelation, when it occurs, opens</w:t>
      </w:r>
      <w:r w:rsidR="009B6AC4">
        <w:rPr>
          <w:rFonts w:ascii="Times New Roman" w:hAnsi="Times New Roman" w:cs="Times New Roman"/>
        </w:rPr>
        <w:t xml:space="preserve"> us to the personhood of every human being.</w:t>
      </w:r>
      <w:r w:rsidR="00A22BD5">
        <w:rPr>
          <w:rFonts w:ascii="Times New Roman" w:hAnsi="Times New Roman" w:cs="Times New Roman"/>
        </w:rPr>
        <w:t xml:space="preserve">  </w:t>
      </w:r>
      <w:r w:rsidR="00CA41B9">
        <w:rPr>
          <w:rFonts w:ascii="Times New Roman" w:hAnsi="Times New Roman" w:cs="Times New Roman"/>
        </w:rPr>
        <w:t>What is revelation but the gaze in which mutuality is beheld?</w:t>
      </w:r>
    </w:p>
    <w:p w14:paraId="25BBE1E2" w14:textId="2A529DA2" w:rsidR="007C484E" w:rsidRDefault="00CA41B9" w:rsidP="00C32B74">
      <w:pPr>
        <w:spacing w:line="480" w:lineRule="auto"/>
        <w:rPr>
          <w:rFonts w:ascii="Times New Roman" w:hAnsi="Times New Roman" w:cs="Times New Roman"/>
        </w:rPr>
      </w:pPr>
      <w:r>
        <w:rPr>
          <w:rFonts w:ascii="Times New Roman" w:hAnsi="Times New Roman" w:cs="Times New Roman"/>
        </w:rPr>
        <w:tab/>
      </w:r>
      <w:r w:rsidR="00726D85">
        <w:rPr>
          <w:rFonts w:ascii="Times New Roman" w:hAnsi="Times New Roman" w:cs="Times New Roman"/>
        </w:rPr>
        <w:t xml:space="preserve">When nothing has been said, everything has been said.  </w:t>
      </w:r>
      <w:r w:rsidR="00BC52C1">
        <w:rPr>
          <w:rFonts w:ascii="Times New Roman" w:hAnsi="Times New Roman" w:cs="Times New Roman"/>
        </w:rPr>
        <w:t xml:space="preserve">It is not that Voegelin lacks an awareness of this inescapably personal dimension of the encounter (they beheld </w:t>
      </w:r>
      <w:proofErr w:type="spellStart"/>
      <w:r w:rsidR="00BC52C1">
        <w:rPr>
          <w:rFonts w:ascii="Times New Roman" w:hAnsi="Times New Roman" w:cs="Times New Roman"/>
        </w:rPr>
        <w:t>etc</w:t>
      </w:r>
      <w:proofErr w:type="spellEnd"/>
      <w:r w:rsidR="00BC52C1">
        <w:rPr>
          <w:rFonts w:ascii="Times New Roman" w:hAnsi="Times New Roman" w:cs="Times New Roman"/>
        </w:rPr>
        <w:t>), but that he allows it to recede in favor of a more generalized language of transcendence.</w:t>
      </w:r>
      <w:r w:rsidR="00AE2A97">
        <w:rPr>
          <w:rStyle w:val="Funotenzeichen"/>
          <w:rFonts w:ascii="Times New Roman" w:hAnsi="Times New Roman" w:cs="Times New Roman"/>
        </w:rPr>
        <w:footnoteReference w:id="21"/>
      </w:r>
      <w:r w:rsidR="00BC52C1">
        <w:rPr>
          <w:rFonts w:ascii="Times New Roman" w:hAnsi="Times New Roman" w:cs="Times New Roman"/>
        </w:rPr>
        <w:t xml:space="preserve">  By overlooking </w:t>
      </w:r>
      <w:r w:rsidR="00CA425D">
        <w:rPr>
          <w:rFonts w:ascii="Times New Roman" w:hAnsi="Times New Roman" w:cs="Times New Roman"/>
        </w:rPr>
        <w:t xml:space="preserve">the extent to which transcendence derives from </w:t>
      </w:r>
      <w:r w:rsidR="00593D3F">
        <w:rPr>
          <w:rFonts w:ascii="Times New Roman" w:hAnsi="Times New Roman" w:cs="Times New Roman"/>
        </w:rPr>
        <w:t>a</w:t>
      </w:r>
      <w:r w:rsidR="00CA425D">
        <w:rPr>
          <w:rFonts w:ascii="Times New Roman" w:hAnsi="Times New Roman" w:cs="Times New Roman"/>
        </w:rPr>
        <w:t xml:space="preserve"> person who transcends every expression</w:t>
      </w:r>
      <w:r w:rsidR="006C1946">
        <w:rPr>
          <w:rFonts w:ascii="Times New Roman" w:hAnsi="Times New Roman" w:cs="Times New Roman"/>
        </w:rPr>
        <w:t>,</w:t>
      </w:r>
      <w:r w:rsidR="00CA425D">
        <w:rPr>
          <w:rFonts w:ascii="Times New Roman" w:hAnsi="Times New Roman" w:cs="Times New Roman"/>
        </w:rPr>
        <w:t xml:space="preserve"> he </w:t>
      </w:r>
      <w:r w:rsidR="006C1946">
        <w:rPr>
          <w:rFonts w:ascii="Times New Roman" w:hAnsi="Times New Roman" w:cs="Times New Roman"/>
        </w:rPr>
        <w:t>misses</w:t>
      </w:r>
      <w:r w:rsidR="00CA425D">
        <w:rPr>
          <w:rFonts w:ascii="Times New Roman" w:hAnsi="Times New Roman" w:cs="Times New Roman"/>
        </w:rPr>
        <w:t xml:space="preserve"> </w:t>
      </w:r>
      <w:r w:rsidR="00C76BCC">
        <w:rPr>
          <w:rFonts w:ascii="Times New Roman" w:hAnsi="Times New Roman" w:cs="Times New Roman"/>
        </w:rPr>
        <w:t xml:space="preserve">the </w:t>
      </w:r>
      <w:r w:rsidR="00CA425D">
        <w:rPr>
          <w:rFonts w:ascii="Times New Roman" w:hAnsi="Times New Roman" w:cs="Times New Roman"/>
        </w:rPr>
        <w:t xml:space="preserve">intimacy </w:t>
      </w:r>
      <w:r w:rsidR="006C1946">
        <w:rPr>
          <w:rFonts w:ascii="Times New Roman" w:hAnsi="Times New Roman" w:cs="Times New Roman"/>
        </w:rPr>
        <w:t xml:space="preserve">contained </w:t>
      </w:r>
      <w:r w:rsidR="00CA425D">
        <w:rPr>
          <w:rFonts w:ascii="Times New Roman" w:hAnsi="Times New Roman" w:cs="Times New Roman"/>
        </w:rPr>
        <w:t xml:space="preserve">within </w:t>
      </w:r>
      <w:r w:rsidR="006C1946">
        <w:rPr>
          <w:rFonts w:ascii="Times New Roman" w:hAnsi="Times New Roman" w:cs="Times New Roman"/>
        </w:rPr>
        <w:t>the most infinitesimal</w:t>
      </w:r>
      <w:r w:rsidR="00CA425D">
        <w:rPr>
          <w:rFonts w:ascii="Times New Roman" w:hAnsi="Times New Roman" w:cs="Times New Roman"/>
        </w:rPr>
        <w:t xml:space="preserve"> gestures.  Remoteness cannot be a problem for one who has given himself so completely.  Thus what cannot be given has thereby been given.  Words and symbols and actions are </w:t>
      </w:r>
      <w:r w:rsidR="006C1946">
        <w:rPr>
          <w:rFonts w:ascii="Times New Roman" w:hAnsi="Times New Roman" w:cs="Times New Roman"/>
        </w:rPr>
        <w:t>saturated</w:t>
      </w:r>
      <w:r w:rsidR="00CA425D">
        <w:rPr>
          <w:rFonts w:ascii="Times New Roman" w:hAnsi="Times New Roman" w:cs="Times New Roman"/>
        </w:rPr>
        <w:t xml:space="preserve"> with a presence that cannot be reduced to the signs of presence.  Revelation in depth, as Voegelin would term it, does not become a limit to revelation but the opening through which otherness disclose</w:t>
      </w:r>
      <w:r w:rsidR="006C1946">
        <w:rPr>
          <w:rFonts w:ascii="Times New Roman" w:hAnsi="Times New Roman" w:cs="Times New Roman"/>
        </w:rPr>
        <w:t>s</w:t>
      </w:r>
      <w:r w:rsidR="00CA425D">
        <w:rPr>
          <w:rFonts w:ascii="Times New Roman" w:hAnsi="Times New Roman" w:cs="Times New Roman"/>
        </w:rPr>
        <w:t xml:space="preserve"> itself to the other.  </w:t>
      </w:r>
      <w:r w:rsidR="007D2946">
        <w:rPr>
          <w:rFonts w:ascii="Times New Roman" w:hAnsi="Times New Roman" w:cs="Times New Roman"/>
        </w:rPr>
        <w:t>The unknown God is only unknown from outside of the encounter in which it is precisely the longing for meeting that is</w:t>
      </w:r>
      <w:r w:rsidR="002E5087">
        <w:rPr>
          <w:rFonts w:ascii="Times New Roman" w:hAnsi="Times New Roman" w:cs="Times New Roman"/>
        </w:rPr>
        <w:t xml:space="preserve"> the</w:t>
      </w:r>
      <w:r w:rsidR="007D2946">
        <w:rPr>
          <w:rFonts w:ascii="Times New Roman" w:hAnsi="Times New Roman" w:cs="Times New Roman"/>
        </w:rPr>
        <w:t xml:space="preserve"> highpoint of disclosure.  The fact of revelation that is its content now refers, not just to the character of transcendence as such, but to </w:t>
      </w:r>
      <w:r w:rsidR="00A33390">
        <w:rPr>
          <w:rFonts w:ascii="Times New Roman" w:hAnsi="Times New Roman" w:cs="Times New Roman"/>
        </w:rPr>
        <w:t>the interiority</w:t>
      </w:r>
      <w:r w:rsidR="000A2154">
        <w:rPr>
          <w:rFonts w:ascii="Times New Roman" w:hAnsi="Times New Roman" w:cs="Times New Roman"/>
        </w:rPr>
        <w:t xml:space="preserve"> of the encounter.  In the end what is revealed cannot exceed the </w:t>
      </w:r>
      <w:r w:rsidR="006C1946">
        <w:rPr>
          <w:rFonts w:ascii="Times New Roman" w:hAnsi="Times New Roman" w:cs="Times New Roman"/>
        </w:rPr>
        <w:t>will to self-revelation</w:t>
      </w:r>
      <w:r w:rsidR="000A2154">
        <w:rPr>
          <w:rFonts w:ascii="Times New Roman" w:hAnsi="Times New Roman" w:cs="Times New Roman"/>
        </w:rPr>
        <w:t xml:space="preserve">.  No gift can be greater than the giver and that is what the gift serves to give.  </w:t>
      </w:r>
      <w:r w:rsidR="00CB64AC">
        <w:rPr>
          <w:rFonts w:ascii="Times New Roman" w:hAnsi="Times New Roman" w:cs="Times New Roman"/>
        </w:rPr>
        <w:t xml:space="preserve">Revelation is the mutuality in which </w:t>
      </w:r>
      <w:r w:rsidR="00BE44C6">
        <w:rPr>
          <w:rFonts w:ascii="Times New Roman" w:hAnsi="Times New Roman" w:cs="Times New Roman"/>
        </w:rPr>
        <w:t xml:space="preserve">the self is given and received.  </w:t>
      </w:r>
      <w:r w:rsidR="00677540">
        <w:rPr>
          <w:rFonts w:ascii="Times New Roman" w:hAnsi="Times New Roman" w:cs="Times New Roman"/>
        </w:rPr>
        <w:t>God wills to give himself to us and to receive us in turn.  He cannot reveal a deeper dimension of himself than this</w:t>
      </w:r>
      <w:r w:rsidR="00F37D83">
        <w:rPr>
          <w:rFonts w:ascii="Times New Roman" w:hAnsi="Times New Roman" w:cs="Times New Roman"/>
        </w:rPr>
        <w:t xml:space="preserve">.  He cannot say more than that he communicates himself </w:t>
      </w:r>
      <w:r w:rsidR="00F37D83">
        <w:rPr>
          <w:rFonts w:ascii="Times New Roman" w:hAnsi="Times New Roman" w:cs="Times New Roman"/>
        </w:rPr>
        <w:lastRenderedPageBreak/>
        <w:t xml:space="preserve">to us.  This is the apex of revelation succinctly captured in John’s </w:t>
      </w:r>
      <w:r w:rsidR="007C7CE8">
        <w:rPr>
          <w:rFonts w:ascii="Times New Roman" w:hAnsi="Times New Roman" w:cs="Times New Roman"/>
        </w:rPr>
        <w:t>proclamation</w:t>
      </w:r>
      <w:r w:rsidR="00F37D83">
        <w:rPr>
          <w:rFonts w:ascii="Times New Roman" w:hAnsi="Times New Roman" w:cs="Times New Roman"/>
        </w:rPr>
        <w:t xml:space="preserve"> that, “God is love.”  </w:t>
      </w:r>
      <w:r w:rsidR="009A4F45">
        <w:rPr>
          <w:rFonts w:ascii="Times New Roman" w:hAnsi="Times New Roman" w:cs="Times New Roman"/>
        </w:rPr>
        <w:t xml:space="preserve">Beside this all other considerations pale into insignificance </w:t>
      </w:r>
      <w:r w:rsidR="00B804BF">
        <w:rPr>
          <w:rFonts w:ascii="Times New Roman" w:hAnsi="Times New Roman" w:cs="Times New Roman"/>
        </w:rPr>
        <w:t xml:space="preserve">but that does not mean that they lose their significance.  </w:t>
      </w:r>
      <w:r w:rsidR="0063793B">
        <w:rPr>
          <w:rFonts w:ascii="Times New Roman" w:hAnsi="Times New Roman" w:cs="Times New Roman"/>
        </w:rPr>
        <w:t xml:space="preserve">Instead the manifold of finitude has become the enchanted </w:t>
      </w:r>
      <w:r w:rsidR="007C7CE8">
        <w:rPr>
          <w:rFonts w:ascii="Times New Roman" w:hAnsi="Times New Roman" w:cs="Times New Roman"/>
        </w:rPr>
        <w:t>way</w:t>
      </w:r>
      <w:r w:rsidR="0063793B">
        <w:rPr>
          <w:rFonts w:ascii="Times New Roman" w:hAnsi="Times New Roman" w:cs="Times New Roman"/>
        </w:rPr>
        <w:t xml:space="preserve"> by which it carries a significance beyond itself.  Materiality is a love letter for hearts </w:t>
      </w:r>
      <w:r w:rsidR="007C484E">
        <w:rPr>
          <w:rFonts w:ascii="Times New Roman" w:hAnsi="Times New Roman" w:cs="Times New Roman"/>
        </w:rPr>
        <w:t>attentive</w:t>
      </w:r>
      <w:r w:rsidR="0063793B">
        <w:rPr>
          <w:rFonts w:ascii="Times New Roman" w:hAnsi="Times New Roman" w:cs="Times New Roman"/>
        </w:rPr>
        <w:t xml:space="preserve"> to its meaning.  </w:t>
      </w:r>
    </w:p>
    <w:p w14:paraId="33D553F9" w14:textId="53CAA061" w:rsidR="007C484E" w:rsidRDefault="007C484E" w:rsidP="00C32B74">
      <w:pPr>
        <w:spacing w:line="480" w:lineRule="auto"/>
        <w:rPr>
          <w:rFonts w:ascii="Times New Roman" w:hAnsi="Times New Roman" w:cs="Times New Roman"/>
        </w:rPr>
      </w:pPr>
      <w:r>
        <w:rPr>
          <w:rFonts w:ascii="Times New Roman" w:hAnsi="Times New Roman" w:cs="Times New Roman"/>
        </w:rPr>
        <w:tab/>
      </w:r>
      <w:r w:rsidR="0001496C">
        <w:rPr>
          <w:rFonts w:ascii="Times New Roman" w:hAnsi="Times New Roman" w:cs="Times New Roman"/>
        </w:rPr>
        <w:t>Voegelin may well have hesi</w:t>
      </w:r>
      <w:r w:rsidR="004B43E9">
        <w:rPr>
          <w:rFonts w:ascii="Times New Roman" w:hAnsi="Times New Roman" w:cs="Times New Roman"/>
        </w:rPr>
        <w:t>tated to follow such a</w:t>
      </w:r>
      <w:r w:rsidR="0001496C">
        <w:rPr>
          <w:rFonts w:ascii="Times New Roman" w:hAnsi="Times New Roman" w:cs="Times New Roman"/>
        </w:rPr>
        <w:t xml:space="preserve"> personalist account of revelation on t</w:t>
      </w:r>
      <w:r w:rsidR="004B43E9">
        <w:rPr>
          <w:rFonts w:ascii="Times New Roman" w:hAnsi="Times New Roman" w:cs="Times New Roman"/>
        </w:rPr>
        <w:t>he grounds that it tied it to</w:t>
      </w:r>
      <w:r w:rsidR="002F1537">
        <w:rPr>
          <w:rFonts w:ascii="Times New Roman" w:hAnsi="Times New Roman" w:cs="Times New Roman"/>
        </w:rPr>
        <w:t>o</w:t>
      </w:r>
      <w:r w:rsidR="004B43E9">
        <w:rPr>
          <w:rFonts w:ascii="Times New Roman" w:hAnsi="Times New Roman" w:cs="Times New Roman"/>
        </w:rPr>
        <w:t xml:space="preserve"> closely to a</w:t>
      </w:r>
      <w:r w:rsidR="0001496C">
        <w:rPr>
          <w:rFonts w:ascii="Times New Roman" w:hAnsi="Times New Roman" w:cs="Times New Roman"/>
        </w:rPr>
        <w:t xml:space="preserve"> Christian application.  But that is to overlook the </w:t>
      </w:r>
      <w:r w:rsidR="007C7CE8">
        <w:rPr>
          <w:rFonts w:ascii="Times New Roman" w:hAnsi="Times New Roman" w:cs="Times New Roman"/>
        </w:rPr>
        <w:t>avowedly</w:t>
      </w:r>
      <w:r w:rsidR="0001496C">
        <w:rPr>
          <w:rFonts w:ascii="Times New Roman" w:hAnsi="Times New Roman" w:cs="Times New Roman"/>
        </w:rPr>
        <w:t xml:space="preserve"> personal character of revelation, even</w:t>
      </w:r>
      <w:r w:rsidR="002F1537">
        <w:rPr>
          <w:rFonts w:ascii="Times New Roman" w:hAnsi="Times New Roman" w:cs="Times New Roman"/>
        </w:rPr>
        <w:t xml:space="preserve"> in</w:t>
      </w:r>
      <w:r w:rsidR="0001496C">
        <w:rPr>
          <w:rFonts w:ascii="Times New Roman" w:hAnsi="Times New Roman" w:cs="Times New Roman"/>
        </w:rPr>
        <w:t xml:space="preserve"> its most inchoate</w:t>
      </w:r>
      <w:r w:rsidR="002F1537">
        <w:rPr>
          <w:rFonts w:ascii="Times New Roman" w:hAnsi="Times New Roman" w:cs="Times New Roman"/>
        </w:rPr>
        <w:t xml:space="preserve"> beginnings</w:t>
      </w:r>
      <w:r w:rsidR="0001496C">
        <w:rPr>
          <w:rFonts w:ascii="Times New Roman" w:hAnsi="Times New Roman" w:cs="Times New Roman"/>
        </w:rPr>
        <w:t>.  It may be that the revelation of the sacred that occurs in the cosmological form carries no trajectory beyond the visible</w:t>
      </w:r>
      <w:r w:rsidR="007C7CE8">
        <w:rPr>
          <w:rFonts w:ascii="Times New Roman" w:hAnsi="Times New Roman" w:cs="Times New Roman"/>
        </w:rPr>
        <w:t>,</w:t>
      </w:r>
      <w:r w:rsidR="0001496C">
        <w:rPr>
          <w:rFonts w:ascii="Times New Roman" w:hAnsi="Times New Roman" w:cs="Times New Roman"/>
        </w:rPr>
        <w:t xml:space="preserve"> but that does not mean that </w:t>
      </w:r>
      <w:r w:rsidR="007C7CE8">
        <w:rPr>
          <w:rFonts w:ascii="Times New Roman" w:hAnsi="Times New Roman" w:cs="Times New Roman"/>
        </w:rPr>
        <w:t>such a</w:t>
      </w:r>
      <w:r w:rsidR="0001496C">
        <w:rPr>
          <w:rFonts w:ascii="Times New Roman" w:hAnsi="Times New Roman" w:cs="Times New Roman"/>
        </w:rPr>
        <w:t xml:space="preserve"> trajectory </w:t>
      </w:r>
      <w:r w:rsidR="007C7CE8">
        <w:rPr>
          <w:rFonts w:ascii="Times New Roman" w:hAnsi="Times New Roman" w:cs="Times New Roman"/>
        </w:rPr>
        <w:t>escapes</w:t>
      </w:r>
      <w:r w:rsidR="0001496C">
        <w:rPr>
          <w:rFonts w:ascii="Times New Roman" w:hAnsi="Times New Roman" w:cs="Times New Roman"/>
        </w:rPr>
        <w:t xml:space="preserve"> the God who reveals beyond all revelation.  </w:t>
      </w:r>
      <w:r w:rsidR="00A84EE6">
        <w:rPr>
          <w:rFonts w:ascii="Times New Roman" w:hAnsi="Times New Roman" w:cs="Times New Roman"/>
        </w:rPr>
        <w:t xml:space="preserve">Cosmological </w:t>
      </w:r>
      <w:proofErr w:type="spellStart"/>
      <w:r w:rsidR="00A84EE6">
        <w:rPr>
          <w:rFonts w:ascii="Times New Roman" w:hAnsi="Times New Roman" w:cs="Times New Roman"/>
        </w:rPr>
        <w:t>hierophanies</w:t>
      </w:r>
      <w:proofErr w:type="spellEnd"/>
      <w:r w:rsidR="00A84EE6">
        <w:rPr>
          <w:rFonts w:ascii="Times New Roman" w:hAnsi="Times New Roman" w:cs="Times New Roman"/>
        </w:rPr>
        <w:t xml:space="preserve"> may not adequately depict the divine but that does not mean that they are not, for all that, the first faint glimmerings of an invitation that draws the respondent beyond the humble means by which it is issued.  A fully personalist revel</w:t>
      </w:r>
      <w:r w:rsidR="007C7CE8">
        <w:rPr>
          <w:rFonts w:ascii="Times New Roman" w:hAnsi="Times New Roman" w:cs="Times New Roman"/>
        </w:rPr>
        <w:t>ation must inevitably carry the</w:t>
      </w:r>
      <w:r w:rsidR="00A84EE6">
        <w:rPr>
          <w:rFonts w:ascii="Times New Roman" w:hAnsi="Times New Roman" w:cs="Times New Roman"/>
        </w:rPr>
        <w:t xml:space="preserve"> implication of a reaching</w:t>
      </w:r>
      <w:r w:rsidR="00A33390">
        <w:rPr>
          <w:rFonts w:ascii="Times New Roman" w:hAnsi="Times New Roman" w:cs="Times New Roman"/>
        </w:rPr>
        <w:t>-</w:t>
      </w:r>
      <w:r w:rsidR="00A84EE6">
        <w:rPr>
          <w:rFonts w:ascii="Times New Roman" w:hAnsi="Times New Roman" w:cs="Times New Roman"/>
        </w:rPr>
        <w:t xml:space="preserve">forth that is prior to the encounter in which it culminates.  </w:t>
      </w:r>
      <w:proofErr w:type="spellStart"/>
      <w:r w:rsidR="00210F43">
        <w:rPr>
          <w:rFonts w:ascii="Times New Roman" w:hAnsi="Times New Roman" w:cs="Times New Roman"/>
        </w:rPr>
        <w:t>Voegelin’s</w:t>
      </w:r>
      <w:proofErr w:type="spellEnd"/>
      <w:r w:rsidR="00210F43">
        <w:rPr>
          <w:rFonts w:ascii="Times New Roman" w:hAnsi="Times New Roman" w:cs="Times New Roman"/>
        </w:rPr>
        <w:t xml:space="preserve"> own theoretical apparatus of compactness and differentiation that underpins the notion of equivalence moves in such an orbit and it is a notable advance on patterns of dismissal or homogenization.  But what it does not do is assimilate the earlier forms to the personal character of the revelatory encounter.  Instead it ranks them all on a</w:t>
      </w:r>
      <w:r w:rsidR="004B43E9">
        <w:rPr>
          <w:rFonts w:ascii="Times New Roman" w:hAnsi="Times New Roman" w:cs="Times New Roman"/>
        </w:rPr>
        <w:t>n</w:t>
      </w:r>
      <w:r w:rsidR="00210F43">
        <w:rPr>
          <w:rFonts w:ascii="Times New Roman" w:hAnsi="Times New Roman" w:cs="Times New Roman"/>
        </w:rPr>
        <w:t xml:space="preserve"> </w:t>
      </w:r>
      <w:r w:rsidR="004D4BB9">
        <w:rPr>
          <w:rFonts w:ascii="Times New Roman" w:hAnsi="Times New Roman" w:cs="Times New Roman"/>
        </w:rPr>
        <w:t>extrinsic</w:t>
      </w:r>
      <w:r w:rsidR="00210F43">
        <w:rPr>
          <w:rFonts w:ascii="Times New Roman" w:hAnsi="Times New Roman" w:cs="Times New Roman"/>
        </w:rPr>
        <w:t xml:space="preserve"> continuum of degrees of differentiation of transcendence.  It misses therefore the more inchoately personalist intimations embedded in the solidly cosmological </w:t>
      </w:r>
      <w:r w:rsidR="00A33390">
        <w:rPr>
          <w:rFonts w:ascii="Times New Roman" w:hAnsi="Times New Roman" w:cs="Times New Roman"/>
        </w:rPr>
        <w:t>epiphanies</w:t>
      </w:r>
      <w:r w:rsidR="00210F43">
        <w:rPr>
          <w:rFonts w:ascii="Times New Roman" w:hAnsi="Times New Roman" w:cs="Times New Roman"/>
        </w:rPr>
        <w:t xml:space="preserve">.  </w:t>
      </w:r>
      <w:r w:rsidR="009D1567">
        <w:rPr>
          <w:rFonts w:ascii="Times New Roman" w:hAnsi="Times New Roman" w:cs="Times New Roman"/>
        </w:rPr>
        <w:t>As a result</w:t>
      </w:r>
      <w:r w:rsidR="004D4BB9">
        <w:rPr>
          <w:rFonts w:ascii="Times New Roman" w:hAnsi="Times New Roman" w:cs="Times New Roman"/>
        </w:rPr>
        <w:t>,</w:t>
      </w:r>
      <w:r w:rsidR="009D1567">
        <w:rPr>
          <w:rFonts w:ascii="Times New Roman" w:hAnsi="Times New Roman" w:cs="Times New Roman"/>
        </w:rPr>
        <w:t xml:space="preserve"> the whole drama of revelation, including its pre-revelatory promptings, slips from the center of focus to become a process whose dynamics are held at a greater distance than the intimacy of </w:t>
      </w:r>
      <w:r w:rsidR="004D4BB9">
        <w:rPr>
          <w:rFonts w:ascii="Times New Roman" w:hAnsi="Times New Roman" w:cs="Times New Roman"/>
        </w:rPr>
        <w:t xml:space="preserve">the </w:t>
      </w:r>
      <w:r w:rsidR="009D1567">
        <w:rPr>
          <w:rFonts w:ascii="Times New Roman" w:hAnsi="Times New Roman" w:cs="Times New Roman"/>
        </w:rPr>
        <w:t xml:space="preserve">persons it entails.  </w:t>
      </w:r>
      <w:r w:rsidR="002D1108">
        <w:rPr>
          <w:rFonts w:ascii="Times New Roman" w:hAnsi="Times New Roman" w:cs="Times New Roman"/>
        </w:rPr>
        <w:t>It is then that the problems of a balance between tran</w:t>
      </w:r>
      <w:r w:rsidR="00A33390">
        <w:rPr>
          <w:rFonts w:ascii="Times New Roman" w:hAnsi="Times New Roman" w:cs="Times New Roman"/>
        </w:rPr>
        <w:t xml:space="preserve">scendence and </w:t>
      </w:r>
      <w:r w:rsidR="00A33390">
        <w:rPr>
          <w:rFonts w:ascii="Times New Roman" w:hAnsi="Times New Roman" w:cs="Times New Roman"/>
        </w:rPr>
        <w:lastRenderedPageBreak/>
        <w:t>immanence assume a prominence</w:t>
      </w:r>
      <w:r w:rsidR="002D1108">
        <w:rPr>
          <w:rFonts w:ascii="Times New Roman" w:hAnsi="Times New Roman" w:cs="Times New Roman"/>
        </w:rPr>
        <w:t xml:space="preserve"> they do not have when they are held within the dynamic of personal mutuality.  </w:t>
      </w:r>
      <w:r w:rsidR="00737DA4">
        <w:rPr>
          <w:rFonts w:ascii="Times New Roman" w:hAnsi="Times New Roman" w:cs="Times New Roman"/>
        </w:rPr>
        <w:t xml:space="preserve">A particularly acute </w:t>
      </w:r>
      <w:r w:rsidR="00DF4F62">
        <w:rPr>
          <w:rFonts w:ascii="Times New Roman" w:hAnsi="Times New Roman" w:cs="Times New Roman"/>
        </w:rPr>
        <w:t>for</w:t>
      </w:r>
      <w:r w:rsidR="00D532D6">
        <w:rPr>
          <w:rFonts w:ascii="Times New Roman" w:hAnsi="Times New Roman" w:cs="Times New Roman"/>
        </w:rPr>
        <w:t>m</w:t>
      </w:r>
      <w:r w:rsidR="00DF4F62">
        <w:rPr>
          <w:rFonts w:ascii="Times New Roman" w:hAnsi="Times New Roman" w:cs="Times New Roman"/>
        </w:rPr>
        <w:t xml:space="preserve"> of the transcendent-immanent tension arises when a mundane means is employed to fix the glimpse of transcendence the revelatory events had opened.   This is the problem of historiography with whi</w:t>
      </w:r>
      <w:r w:rsidR="009D3926">
        <w:rPr>
          <w:rFonts w:ascii="Times New Roman" w:hAnsi="Times New Roman" w:cs="Times New Roman"/>
        </w:rPr>
        <w:t>ch Voegelin had long grappled, even though the means o</w:t>
      </w:r>
      <w:r w:rsidR="00A33390">
        <w:rPr>
          <w:rFonts w:ascii="Times New Roman" w:hAnsi="Times New Roman" w:cs="Times New Roman"/>
        </w:rPr>
        <w:t>f its resolution were readily at</w:t>
      </w:r>
      <w:r w:rsidR="009D3926">
        <w:rPr>
          <w:rFonts w:ascii="Times New Roman" w:hAnsi="Times New Roman" w:cs="Times New Roman"/>
        </w:rPr>
        <w:t xml:space="preserve"> hand once </w:t>
      </w:r>
      <w:r w:rsidR="00A33390">
        <w:rPr>
          <w:rFonts w:ascii="Times New Roman" w:hAnsi="Times New Roman" w:cs="Times New Roman"/>
        </w:rPr>
        <w:t>the irreducibly personal dimension</w:t>
      </w:r>
      <w:r w:rsidR="009D3926">
        <w:rPr>
          <w:rFonts w:ascii="Times New Roman" w:hAnsi="Times New Roman" w:cs="Times New Roman"/>
        </w:rPr>
        <w:t xml:space="preserve"> of revelation had been fully admitted.  What remained a problem in the logic of concepts was not necessarily one in the realm of mutuality.  </w:t>
      </w:r>
      <w:r w:rsidR="00801CBD">
        <w:rPr>
          <w:rFonts w:ascii="Times New Roman" w:hAnsi="Times New Roman" w:cs="Times New Roman"/>
        </w:rPr>
        <w:t>The historiographic challenge of denoting the event of revelation within the history that is constituted by it, was not a challenge to the persons whose entry into the encounter was made possible by their status as persons outside of it.</w:t>
      </w:r>
    </w:p>
    <w:p w14:paraId="38C3EAC7" w14:textId="77777777" w:rsidR="009B6AC4" w:rsidRDefault="009B6AC4" w:rsidP="00C32B74">
      <w:pPr>
        <w:spacing w:line="480" w:lineRule="auto"/>
        <w:rPr>
          <w:rFonts w:ascii="Times New Roman" w:hAnsi="Times New Roman" w:cs="Times New Roman"/>
        </w:rPr>
      </w:pPr>
    </w:p>
    <w:p w14:paraId="31A2C493" w14:textId="77777777" w:rsidR="009A264A" w:rsidRDefault="009A264A" w:rsidP="00C32B74">
      <w:pPr>
        <w:spacing w:line="480" w:lineRule="auto"/>
        <w:rPr>
          <w:rFonts w:ascii="Times New Roman" w:hAnsi="Times New Roman" w:cs="Times New Roman"/>
        </w:rPr>
      </w:pPr>
    </w:p>
    <w:p w14:paraId="4C5C12FE" w14:textId="77777777" w:rsidR="009A264A" w:rsidRDefault="009A264A" w:rsidP="00C32B74">
      <w:pPr>
        <w:spacing w:line="480" w:lineRule="auto"/>
        <w:rPr>
          <w:rFonts w:ascii="Times New Roman" w:hAnsi="Times New Roman" w:cs="Times New Roman"/>
        </w:rPr>
      </w:pPr>
    </w:p>
    <w:p w14:paraId="03518114" w14:textId="77777777" w:rsidR="009A264A" w:rsidRDefault="009A264A" w:rsidP="00C32B74">
      <w:pPr>
        <w:spacing w:line="480" w:lineRule="auto"/>
        <w:rPr>
          <w:rFonts w:ascii="Times New Roman" w:hAnsi="Times New Roman" w:cs="Times New Roman"/>
        </w:rPr>
      </w:pPr>
    </w:p>
    <w:p w14:paraId="68D197D5" w14:textId="53F4723F" w:rsidR="009A264A" w:rsidRPr="004D4BB9" w:rsidRDefault="009A264A" w:rsidP="00C32B74">
      <w:pPr>
        <w:spacing w:line="480" w:lineRule="auto"/>
        <w:rPr>
          <w:rFonts w:ascii="Times New Roman" w:hAnsi="Times New Roman" w:cs="Times New Roman"/>
          <w:u w:val="single"/>
        </w:rPr>
      </w:pPr>
      <w:r w:rsidRPr="004D4BB9">
        <w:rPr>
          <w:rFonts w:ascii="Times New Roman" w:hAnsi="Times New Roman" w:cs="Times New Roman"/>
          <w:u w:val="single"/>
        </w:rPr>
        <w:t>History as the Apocalypse of the Person</w:t>
      </w:r>
    </w:p>
    <w:p w14:paraId="4BBAAFBB" w14:textId="1E933EC6" w:rsidR="009A264A" w:rsidRDefault="009A264A" w:rsidP="00C32B74">
      <w:pPr>
        <w:spacing w:line="480" w:lineRule="auto"/>
        <w:rPr>
          <w:rFonts w:ascii="Times New Roman" w:hAnsi="Times New Roman" w:cs="Times New Roman"/>
        </w:rPr>
      </w:pPr>
      <w:r>
        <w:rPr>
          <w:rFonts w:ascii="Times New Roman" w:hAnsi="Times New Roman" w:cs="Times New Roman"/>
        </w:rPr>
        <w:tab/>
      </w:r>
      <w:r w:rsidR="009E0EC8">
        <w:rPr>
          <w:rFonts w:ascii="Times New Roman" w:hAnsi="Times New Roman" w:cs="Times New Roman"/>
        </w:rPr>
        <w:t>The historiographic problem</w:t>
      </w:r>
      <w:r w:rsidR="002F0A30">
        <w:rPr>
          <w:rFonts w:ascii="Times New Roman" w:hAnsi="Times New Roman" w:cs="Times New Roman"/>
        </w:rPr>
        <w:t xml:space="preserve"> </w:t>
      </w:r>
      <w:r w:rsidR="00724DDB">
        <w:rPr>
          <w:rFonts w:ascii="Times New Roman" w:hAnsi="Times New Roman" w:cs="Times New Roman"/>
        </w:rPr>
        <w:t>arises from its tendency to regard</w:t>
      </w:r>
      <w:r w:rsidR="002F0A30">
        <w:rPr>
          <w:rFonts w:ascii="Times New Roman" w:hAnsi="Times New Roman" w:cs="Times New Roman"/>
        </w:rPr>
        <w:t xml:space="preserve"> the event of revelation </w:t>
      </w:r>
      <w:r w:rsidR="00724DDB">
        <w:rPr>
          <w:rFonts w:ascii="Times New Roman" w:hAnsi="Times New Roman" w:cs="Times New Roman"/>
        </w:rPr>
        <w:t>as one of the events of history</w:t>
      </w:r>
      <w:r w:rsidR="002F0A30">
        <w:rPr>
          <w:rFonts w:ascii="Times New Roman" w:hAnsi="Times New Roman" w:cs="Times New Roman"/>
        </w:rPr>
        <w:t>.  Even with Voegelin</w:t>
      </w:r>
      <w:r w:rsidR="00724DDB">
        <w:rPr>
          <w:rFonts w:ascii="Times New Roman" w:hAnsi="Times New Roman" w:cs="Times New Roman"/>
        </w:rPr>
        <w:t>,</w:t>
      </w:r>
      <w:r w:rsidR="002F0A30">
        <w:rPr>
          <w:rFonts w:ascii="Times New Roman" w:hAnsi="Times New Roman" w:cs="Times New Roman"/>
        </w:rPr>
        <w:t xml:space="preserve"> revelation is couched in the distancing language of “outbreaks” and “ruptures” that overlook</w:t>
      </w:r>
      <w:r w:rsidR="00F94221">
        <w:rPr>
          <w:rFonts w:ascii="Times New Roman" w:hAnsi="Times New Roman" w:cs="Times New Roman"/>
        </w:rPr>
        <w:t>s</w:t>
      </w:r>
      <w:r w:rsidR="002F0A30">
        <w:rPr>
          <w:rFonts w:ascii="Times New Roman" w:hAnsi="Times New Roman" w:cs="Times New Roman"/>
        </w:rPr>
        <w:t xml:space="preserve"> </w:t>
      </w:r>
      <w:r w:rsidR="008B0FD8">
        <w:rPr>
          <w:rFonts w:ascii="Times New Roman" w:hAnsi="Times New Roman" w:cs="Times New Roman"/>
        </w:rPr>
        <w:t xml:space="preserve">the person </w:t>
      </w:r>
      <w:r w:rsidR="00724DDB">
        <w:rPr>
          <w:rFonts w:ascii="Times New Roman" w:hAnsi="Times New Roman" w:cs="Times New Roman"/>
        </w:rPr>
        <w:t>who is</w:t>
      </w:r>
      <w:r w:rsidR="008B0FD8">
        <w:rPr>
          <w:rFonts w:ascii="Times New Roman" w:hAnsi="Times New Roman" w:cs="Times New Roman"/>
        </w:rPr>
        <w:t xml:space="preserve"> alone</w:t>
      </w:r>
      <w:r w:rsidR="002F0A30">
        <w:rPr>
          <w:rFonts w:ascii="Times New Roman" w:hAnsi="Times New Roman" w:cs="Times New Roman"/>
        </w:rPr>
        <w:t xml:space="preserve"> capable of revealing and receiving revelation.  </w:t>
      </w:r>
      <w:r w:rsidR="002120D3">
        <w:rPr>
          <w:rFonts w:ascii="Times New Roman" w:hAnsi="Times New Roman" w:cs="Times New Roman"/>
        </w:rPr>
        <w:t>Only the person provides the model of disclosure.  Everything else is a visualization of what cannot b</w:t>
      </w:r>
      <w:r w:rsidR="00CE6AFE">
        <w:rPr>
          <w:rFonts w:ascii="Times New Roman" w:hAnsi="Times New Roman" w:cs="Times New Roman"/>
        </w:rPr>
        <w:t>e visualized because disclosure cannot be disclosed.  It must be glimpsed as the unique capacity of persons.  This is why the “</w:t>
      </w:r>
      <w:r w:rsidR="00E865F1">
        <w:rPr>
          <w:rFonts w:ascii="Times New Roman" w:hAnsi="Times New Roman" w:cs="Times New Roman"/>
        </w:rPr>
        <w:t>irruption</w:t>
      </w:r>
      <w:r w:rsidR="00CE6AFE">
        <w:rPr>
          <w:rFonts w:ascii="Times New Roman" w:hAnsi="Times New Roman" w:cs="Times New Roman"/>
        </w:rPr>
        <w:t xml:space="preserve"> of transcendence” cannot be g</w:t>
      </w:r>
      <w:r w:rsidR="00F94221">
        <w:rPr>
          <w:rFonts w:ascii="Times New Roman" w:hAnsi="Times New Roman" w:cs="Times New Roman"/>
        </w:rPr>
        <w:t>rasped as anything other than</w:t>
      </w:r>
      <w:r w:rsidR="00CE6AFE">
        <w:rPr>
          <w:rFonts w:ascii="Times New Roman" w:hAnsi="Times New Roman" w:cs="Times New Roman"/>
        </w:rPr>
        <w:t xml:space="preserve"> entry into the person of the Other.  </w:t>
      </w:r>
      <w:r w:rsidR="004578F7">
        <w:rPr>
          <w:rFonts w:ascii="Times New Roman" w:hAnsi="Times New Roman" w:cs="Times New Roman"/>
        </w:rPr>
        <w:t xml:space="preserve">The God who calls may be </w:t>
      </w:r>
      <w:r w:rsidR="00F94221">
        <w:rPr>
          <w:rFonts w:ascii="Times New Roman" w:hAnsi="Times New Roman" w:cs="Times New Roman"/>
        </w:rPr>
        <w:t xml:space="preserve">inchoately </w:t>
      </w:r>
      <w:r w:rsidR="004578F7">
        <w:rPr>
          <w:rFonts w:ascii="Times New Roman" w:hAnsi="Times New Roman" w:cs="Times New Roman"/>
        </w:rPr>
        <w:t xml:space="preserve">manifest in what is visible or audible but the hearing and seeing are inseparable from the personal.  Revelation is </w:t>
      </w:r>
      <w:r w:rsidR="00E865F1">
        <w:rPr>
          <w:rFonts w:ascii="Times New Roman" w:hAnsi="Times New Roman" w:cs="Times New Roman"/>
        </w:rPr>
        <w:t>inescapably</w:t>
      </w:r>
      <w:r w:rsidR="004578F7">
        <w:rPr>
          <w:rFonts w:ascii="Times New Roman" w:hAnsi="Times New Roman" w:cs="Times New Roman"/>
        </w:rPr>
        <w:t xml:space="preserve"> personal.  </w:t>
      </w:r>
      <w:r w:rsidR="00A232A2">
        <w:rPr>
          <w:rFonts w:ascii="Times New Roman" w:hAnsi="Times New Roman" w:cs="Times New Roman"/>
        </w:rPr>
        <w:t xml:space="preserve">But it is so in a </w:t>
      </w:r>
      <w:r w:rsidR="00A232A2">
        <w:rPr>
          <w:rFonts w:ascii="Times New Roman" w:hAnsi="Times New Roman" w:cs="Times New Roman"/>
        </w:rPr>
        <w:lastRenderedPageBreak/>
        <w:t xml:space="preserve">radically dualistic way.  When heart speaks to heart, the relationship differentiates personhood on either side of the </w:t>
      </w:r>
      <w:r w:rsidR="00BF65E1">
        <w:rPr>
          <w:rFonts w:ascii="Times New Roman" w:hAnsi="Times New Roman" w:cs="Times New Roman"/>
        </w:rPr>
        <w:t>event</w:t>
      </w:r>
      <w:r w:rsidR="00A232A2">
        <w:rPr>
          <w:rFonts w:ascii="Times New Roman" w:hAnsi="Times New Roman" w:cs="Times New Roman"/>
        </w:rPr>
        <w:t xml:space="preserve">.  </w:t>
      </w:r>
      <w:r w:rsidR="0070044D">
        <w:rPr>
          <w:rFonts w:ascii="Times New Roman" w:hAnsi="Times New Roman" w:cs="Times New Roman"/>
        </w:rPr>
        <w:t xml:space="preserve">The encounter with the God who speaks is simultaneously the discovery of the inwardness by which he is heard.  Transcendence is glimpsed not only as the reality of the divine but as </w:t>
      </w:r>
      <w:r w:rsidR="008A7006">
        <w:rPr>
          <w:rFonts w:ascii="Times New Roman" w:hAnsi="Times New Roman" w:cs="Times New Roman"/>
        </w:rPr>
        <w:t xml:space="preserve">the correlative capacity of the person to glimpse it.  Transcendence speaks to transcendence in a way that clarifies the reality of the person as the mutuality of man and God.  </w:t>
      </w:r>
      <w:r w:rsidR="001B10AB">
        <w:rPr>
          <w:rFonts w:ascii="Times New Roman" w:hAnsi="Times New Roman" w:cs="Times New Roman"/>
        </w:rPr>
        <w:t>The full realization of personhood as participation in the divine personhood may take a long p</w:t>
      </w:r>
      <w:r w:rsidR="00BF65E1">
        <w:rPr>
          <w:rFonts w:ascii="Times New Roman" w:hAnsi="Times New Roman" w:cs="Times New Roman"/>
        </w:rPr>
        <w:t>eriod of differentiation but it</w:t>
      </w:r>
      <w:r w:rsidR="001B10AB">
        <w:rPr>
          <w:rFonts w:ascii="Times New Roman" w:hAnsi="Times New Roman" w:cs="Times New Roman"/>
        </w:rPr>
        <w:t xml:space="preserve">s direction </w:t>
      </w:r>
      <w:r w:rsidR="00744A60">
        <w:rPr>
          <w:rFonts w:ascii="Times New Roman" w:hAnsi="Times New Roman" w:cs="Times New Roman"/>
        </w:rPr>
        <w:t>is irrevocably set from the</w:t>
      </w:r>
      <w:r w:rsidR="001B10AB">
        <w:rPr>
          <w:rFonts w:ascii="Times New Roman" w:hAnsi="Times New Roman" w:cs="Times New Roman"/>
        </w:rPr>
        <w:t xml:space="preserve"> first </w:t>
      </w:r>
      <w:r w:rsidR="00BF65E1">
        <w:rPr>
          <w:rFonts w:ascii="Times New Roman" w:hAnsi="Times New Roman" w:cs="Times New Roman"/>
        </w:rPr>
        <w:t>intimation</w:t>
      </w:r>
      <w:r w:rsidR="001B10AB">
        <w:rPr>
          <w:rFonts w:ascii="Times New Roman" w:hAnsi="Times New Roman" w:cs="Times New Roman"/>
        </w:rPr>
        <w:t>.  Voegelin provides a superb exposition of the development that stretches from the ancient Egyptian, whose contemplation of suicide is provoked by his diagnosis of disorder, to the figure of the Suffering Servant in whom the suffering of disorder has become the means of its redemptive transformation.</w:t>
      </w:r>
      <w:r w:rsidR="00BF65E1">
        <w:rPr>
          <w:rStyle w:val="Funotenzeichen"/>
          <w:rFonts w:ascii="Times New Roman" w:hAnsi="Times New Roman" w:cs="Times New Roman"/>
        </w:rPr>
        <w:footnoteReference w:id="22"/>
      </w:r>
      <w:r w:rsidR="001B10AB">
        <w:rPr>
          <w:rFonts w:ascii="Times New Roman" w:hAnsi="Times New Roman" w:cs="Times New Roman"/>
        </w:rPr>
        <w:t xml:space="preserve">  </w:t>
      </w:r>
      <w:r w:rsidR="0093010A">
        <w:rPr>
          <w:rFonts w:ascii="Times New Roman" w:hAnsi="Times New Roman" w:cs="Times New Roman"/>
        </w:rPr>
        <w:t>The transcendence that marks the</w:t>
      </w:r>
      <w:r w:rsidR="001B10AB">
        <w:rPr>
          <w:rFonts w:ascii="Times New Roman" w:hAnsi="Times New Roman" w:cs="Times New Roman"/>
        </w:rPr>
        <w:t xml:space="preserve"> person is the underlying continuity that culminates in recognition </w:t>
      </w:r>
      <w:r w:rsidR="007B2324">
        <w:rPr>
          <w:rFonts w:ascii="Times New Roman" w:hAnsi="Times New Roman" w:cs="Times New Roman"/>
        </w:rPr>
        <w:t>of the</w:t>
      </w:r>
      <w:r w:rsidR="001B10AB">
        <w:rPr>
          <w:rFonts w:ascii="Times New Roman" w:hAnsi="Times New Roman" w:cs="Times New Roman"/>
        </w:rPr>
        <w:t xml:space="preserve"> representative suffering </w:t>
      </w:r>
      <w:r w:rsidR="0093010A">
        <w:rPr>
          <w:rFonts w:ascii="Times New Roman" w:hAnsi="Times New Roman" w:cs="Times New Roman"/>
        </w:rPr>
        <w:t>that unites</w:t>
      </w:r>
      <w:r w:rsidR="001B10AB">
        <w:rPr>
          <w:rFonts w:ascii="Times New Roman" w:hAnsi="Times New Roman" w:cs="Times New Roman"/>
        </w:rPr>
        <w:t xml:space="preserve"> man and God.  The prefiguration of personhood reaches its figuration in the advent of Christ.</w:t>
      </w:r>
      <w:r w:rsidR="0093010A">
        <w:rPr>
          <w:rStyle w:val="Funotenzeichen"/>
          <w:rFonts w:ascii="Times New Roman" w:hAnsi="Times New Roman" w:cs="Times New Roman"/>
        </w:rPr>
        <w:footnoteReference w:id="23"/>
      </w:r>
    </w:p>
    <w:p w14:paraId="4C73221C" w14:textId="71A16EF2" w:rsidR="000C49EA" w:rsidRDefault="001B10AB" w:rsidP="00C32B74">
      <w:pPr>
        <w:spacing w:line="480" w:lineRule="auto"/>
        <w:rPr>
          <w:rFonts w:ascii="Times New Roman" w:hAnsi="Times New Roman" w:cs="Times New Roman"/>
        </w:rPr>
      </w:pPr>
      <w:r>
        <w:rPr>
          <w:rFonts w:ascii="Times New Roman" w:hAnsi="Times New Roman" w:cs="Times New Roman"/>
        </w:rPr>
        <w:tab/>
        <w:t xml:space="preserve">What Voegelin does not do is recognize that the discovery of the soul, of </w:t>
      </w:r>
      <w:r w:rsidR="00724DDB">
        <w:rPr>
          <w:rFonts w:ascii="Times New Roman" w:hAnsi="Times New Roman" w:cs="Times New Roman"/>
        </w:rPr>
        <w:t>interiority</w:t>
      </w:r>
      <w:r>
        <w:rPr>
          <w:rFonts w:ascii="Times New Roman" w:hAnsi="Times New Roman" w:cs="Times New Roman"/>
        </w:rPr>
        <w:t xml:space="preserve">, </w:t>
      </w:r>
      <w:r w:rsidR="009922D7">
        <w:rPr>
          <w:rFonts w:ascii="Times New Roman" w:hAnsi="Times New Roman" w:cs="Times New Roman"/>
        </w:rPr>
        <w:t xml:space="preserve">is also the means by which the historiographic </w:t>
      </w:r>
      <w:r w:rsidR="00AA787F">
        <w:rPr>
          <w:rFonts w:ascii="Times New Roman" w:hAnsi="Times New Roman" w:cs="Times New Roman"/>
        </w:rPr>
        <w:t xml:space="preserve">distortion of history might be resisted.  </w:t>
      </w:r>
      <w:r w:rsidR="004360E6">
        <w:rPr>
          <w:rFonts w:ascii="Times New Roman" w:hAnsi="Times New Roman" w:cs="Times New Roman"/>
        </w:rPr>
        <w:t xml:space="preserve">The tendency to assimilate the event of revelation to the events of history is considerably reduced when it is seen as </w:t>
      </w:r>
      <w:r w:rsidR="007B2324">
        <w:rPr>
          <w:rFonts w:ascii="Times New Roman" w:hAnsi="Times New Roman" w:cs="Times New Roman"/>
        </w:rPr>
        <w:t>the</w:t>
      </w:r>
      <w:r w:rsidR="004360E6">
        <w:rPr>
          <w:rFonts w:ascii="Times New Roman" w:hAnsi="Times New Roman" w:cs="Times New Roman"/>
        </w:rPr>
        <w:t xml:space="preserve"> event that is also constitutive of every person.  Far from lying in the historical past, revelation is the event that remains in the past of every person because it is what constitutes the possibility of the person as such.  We do not exist in space and time but in the now that is eternally outside of them.  </w:t>
      </w:r>
      <w:r w:rsidR="002E463F">
        <w:rPr>
          <w:rFonts w:ascii="Times New Roman" w:hAnsi="Times New Roman" w:cs="Times New Roman"/>
        </w:rPr>
        <w:t>To be a person is never</w:t>
      </w:r>
      <w:r w:rsidR="007B2324">
        <w:rPr>
          <w:rFonts w:ascii="Times New Roman" w:hAnsi="Times New Roman" w:cs="Times New Roman"/>
        </w:rPr>
        <w:t xml:space="preserve"> to be</w:t>
      </w:r>
      <w:r w:rsidR="002E463F">
        <w:rPr>
          <w:rFonts w:ascii="Times New Roman" w:hAnsi="Times New Roman" w:cs="Times New Roman"/>
        </w:rPr>
        <w:t xml:space="preserve"> present in what is</w:t>
      </w:r>
      <w:r w:rsidR="00724DDB">
        <w:rPr>
          <w:rFonts w:ascii="Times New Roman" w:hAnsi="Times New Roman" w:cs="Times New Roman"/>
        </w:rPr>
        <w:t>,</w:t>
      </w:r>
      <w:r w:rsidR="002E463F">
        <w:rPr>
          <w:rFonts w:ascii="Times New Roman" w:hAnsi="Times New Roman" w:cs="Times New Roman"/>
        </w:rPr>
        <w:t xml:space="preserve"> but to </w:t>
      </w:r>
      <w:r w:rsidR="002E463F">
        <w:rPr>
          <w:rFonts w:ascii="Times New Roman" w:hAnsi="Times New Roman" w:cs="Times New Roman"/>
        </w:rPr>
        <w:lastRenderedPageBreak/>
        <w:t>have always arrived from beyond being.</w:t>
      </w:r>
      <w:r w:rsidR="00724DDB">
        <w:rPr>
          <w:rStyle w:val="Funotenzeichen"/>
          <w:rFonts w:ascii="Times New Roman" w:hAnsi="Times New Roman" w:cs="Times New Roman"/>
        </w:rPr>
        <w:footnoteReference w:id="24"/>
      </w:r>
      <w:r w:rsidR="002E463F">
        <w:rPr>
          <w:rFonts w:ascii="Times New Roman" w:hAnsi="Times New Roman" w:cs="Times New Roman"/>
        </w:rPr>
        <w:t xml:space="preserve">  Speaking and hearing are possibilities only for persons who are never simply </w:t>
      </w:r>
      <w:r w:rsidR="007B2324">
        <w:rPr>
          <w:rFonts w:ascii="Times New Roman" w:hAnsi="Times New Roman" w:cs="Times New Roman"/>
        </w:rPr>
        <w:t>contained in</w:t>
      </w:r>
      <w:r w:rsidR="002E463F">
        <w:rPr>
          <w:rFonts w:ascii="Times New Roman" w:hAnsi="Times New Roman" w:cs="Times New Roman"/>
        </w:rPr>
        <w:t xml:space="preserve"> what is spoken or heard.  They remain forever capable of that leap by which the other is glimpsed beyond all that is said or heard.  </w:t>
      </w:r>
      <w:r w:rsidR="00197AF8">
        <w:rPr>
          <w:rFonts w:ascii="Times New Roman" w:hAnsi="Times New Roman" w:cs="Times New Roman"/>
        </w:rPr>
        <w:t xml:space="preserve">Personhood is what distinguishes persons long before they become aware of what it means, but that differentiation is only possible only because it is the distinct mode of persons to be capable of standing outside of themselves.  They are not who they are.  They continually transcend themselves and carry transcendence as their mode of being.   </w:t>
      </w:r>
      <w:r w:rsidR="00A35F23">
        <w:rPr>
          <w:rFonts w:ascii="Times New Roman" w:hAnsi="Times New Roman" w:cs="Times New Roman"/>
        </w:rPr>
        <w:t>What this means therefore is that the event of revelation that opens</w:t>
      </w:r>
      <w:r w:rsidR="00E307EE">
        <w:rPr>
          <w:rFonts w:ascii="Times New Roman" w:hAnsi="Times New Roman" w:cs="Times New Roman"/>
        </w:rPr>
        <w:t xml:space="preserve"> the mutuality of persons now definitively establishes</w:t>
      </w:r>
      <w:r w:rsidR="00B8257D">
        <w:rPr>
          <w:rFonts w:ascii="Times New Roman" w:hAnsi="Times New Roman" w:cs="Times New Roman"/>
        </w:rPr>
        <w:t xml:space="preserve"> </w:t>
      </w:r>
      <w:r w:rsidR="00E307EE">
        <w:rPr>
          <w:rFonts w:ascii="Times New Roman" w:hAnsi="Times New Roman" w:cs="Times New Roman"/>
        </w:rPr>
        <w:t xml:space="preserve">the horizon of history </w:t>
      </w:r>
      <w:r w:rsidR="00234900">
        <w:rPr>
          <w:rFonts w:ascii="Times New Roman" w:hAnsi="Times New Roman" w:cs="Times New Roman"/>
        </w:rPr>
        <w:t xml:space="preserve">as one that </w:t>
      </w:r>
      <w:r w:rsidR="00E307EE">
        <w:rPr>
          <w:rFonts w:ascii="Times New Roman" w:hAnsi="Times New Roman" w:cs="Times New Roman"/>
        </w:rPr>
        <w:t>can never be</w:t>
      </w:r>
      <w:r w:rsidR="008B60E2">
        <w:rPr>
          <w:rFonts w:ascii="Times New Roman" w:hAnsi="Times New Roman" w:cs="Times New Roman"/>
        </w:rPr>
        <w:t xml:space="preserve"> </w:t>
      </w:r>
      <w:r w:rsidR="00B8257D">
        <w:rPr>
          <w:rFonts w:ascii="Times New Roman" w:hAnsi="Times New Roman" w:cs="Times New Roman"/>
        </w:rPr>
        <w:t>contained</w:t>
      </w:r>
      <w:r w:rsidR="008B60E2">
        <w:rPr>
          <w:rFonts w:ascii="Times New Roman" w:hAnsi="Times New Roman" w:cs="Times New Roman"/>
        </w:rPr>
        <w:t xml:space="preserve"> within the limits of historiography. </w:t>
      </w:r>
      <w:r w:rsidR="000C49EA">
        <w:rPr>
          <w:rFonts w:ascii="Times New Roman" w:hAnsi="Times New Roman" w:cs="Times New Roman"/>
        </w:rPr>
        <w:t xml:space="preserve">It may be that </w:t>
      </w:r>
      <w:r w:rsidR="00234900">
        <w:rPr>
          <w:rFonts w:ascii="Times New Roman" w:hAnsi="Times New Roman" w:cs="Times New Roman"/>
        </w:rPr>
        <w:t>we continue to relate</w:t>
      </w:r>
      <w:r w:rsidR="000C49EA">
        <w:rPr>
          <w:rFonts w:ascii="Times New Roman" w:hAnsi="Times New Roman" w:cs="Times New Roman"/>
        </w:rPr>
        <w:t xml:space="preserve"> to revelation as an historical</w:t>
      </w:r>
      <w:r w:rsidR="008B60E2">
        <w:rPr>
          <w:rFonts w:ascii="Times New Roman" w:hAnsi="Times New Roman" w:cs="Times New Roman"/>
        </w:rPr>
        <w:t xml:space="preserve"> </w:t>
      </w:r>
      <w:r w:rsidR="000C49EA">
        <w:rPr>
          <w:rFonts w:ascii="Times New Roman" w:hAnsi="Times New Roman" w:cs="Times New Roman"/>
        </w:rPr>
        <w:t>event</w:t>
      </w:r>
      <w:r w:rsidR="00234900">
        <w:rPr>
          <w:rFonts w:ascii="Times New Roman" w:hAnsi="Times New Roman" w:cs="Times New Roman"/>
        </w:rPr>
        <w:t>,</w:t>
      </w:r>
      <w:r w:rsidR="000C49EA">
        <w:rPr>
          <w:rFonts w:ascii="Times New Roman" w:hAnsi="Times New Roman" w:cs="Times New Roman"/>
        </w:rPr>
        <w:t xml:space="preserve"> but it only becomes meaningful when the event is more than historical.</w:t>
      </w:r>
      <w:r w:rsidR="00234900">
        <w:rPr>
          <w:rStyle w:val="Funotenzeichen"/>
          <w:rFonts w:ascii="Times New Roman" w:hAnsi="Times New Roman" w:cs="Times New Roman"/>
        </w:rPr>
        <w:footnoteReference w:id="25"/>
      </w:r>
    </w:p>
    <w:p w14:paraId="5CC2158F" w14:textId="25342AB1" w:rsidR="00E94E3E" w:rsidRDefault="001C4EBB" w:rsidP="00C32B74">
      <w:pPr>
        <w:spacing w:line="480" w:lineRule="auto"/>
        <w:rPr>
          <w:rFonts w:ascii="Times New Roman" w:hAnsi="Times New Roman" w:cs="Times New Roman"/>
        </w:rPr>
      </w:pPr>
      <w:r>
        <w:rPr>
          <w:rFonts w:ascii="Times New Roman" w:hAnsi="Times New Roman" w:cs="Times New Roman"/>
        </w:rPr>
        <w:tab/>
        <w:t xml:space="preserve">There is no doubt that Voegelin is intensely aware of this dynamic and </w:t>
      </w:r>
      <w:r w:rsidR="00234900">
        <w:rPr>
          <w:rFonts w:ascii="Times New Roman" w:hAnsi="Times New Roman" w:cs="Times New Roman"/>
        </w:rPr>
        <w:t xml:space="preserve">beautifully </w:t>
      </w:r>
      <w:r w:rsidR="00164B5E">
        <w:rPr>
          <w:rFonts w:ascii="Times New Roman" w:hAnsi="Times New Roman" w:cs="Times New Roman"/>
        </w:rPr>
        <w:t>reflects on</w:t>
      </w:r>
      <w:r>
        <w:rPr>
          <w:rFonts w:ascii="Times New Roman" w:hAnsi="Times New Roman" w:cs="Times New Roman"/>
        </w:rPr>
        <w:t xml:space="preserve"> it in “Eternal Being in Time.”</w:t>
      </w:r>
      <w:r w:rsidR="00234900">
        <w:rPr>
          <w:rStyle w:val="Funotenzeichen"/>
          <w:rFonts w:ascii="Times New Roman" w:hAnsi="Times New Roman" w:cs="Times New Roman"/>
        </w:rPr>
        <w:footnoteReference w:id="26"/>
      </w:r>
      <w:r>
        <w:rPr>
          <w:rFonts w:ascii="Times New Roman" w:hAnsi="Times New Roman" w:cs="Times New Roman"/>
        </w:rPr>
        <w:t xml:space="preserve">  </w:t>
      </w:r>
      <w:r w:rsidR="00C469B0">
        <w:rPr>
          <w:rFonts w:ascii="Times New Roman" w:hAnsi="Times New Roman" w:cs="Times New Roman"/>
        </w:rPr>
        <w:t>There</w:t>
      </w:r>
      <w:r>
        <w:rPr>
          <w:rFonts w:ascii="Times New Roman" w:hAnsi="Times New Roman" w:cs="Times New Roman"/>
        </w:rPr>
        <w:t xml:space="preserve"> he reaches beyond the historiograph</w:t>
      </w:r>
      <w:r w:rsidR="00234900">
        <w:rPr>
          <w:rFonts w:ascii="Times New Roman" w:hAnsi="Times New Roman" w:cs="Times New Roman"/>
        </w:rPr>
        <w:t>ic convention of a flow of time</w:t>
      </w:r>
      <w:r>
        <w:rPr>
          <w:rFonts w:ascii="Times New Roman" w:hAnsi="Times New Roman" w:cs="Times New Roman"/>
        </w:rPr>
        <w:t xml:space="preserve"> to apprehend it as a series of ‘points of intersection of the timeless wit</w:t>
      </w:r>
      <w:r w:rsidR="00C469B0">
        <w:rPr>
          <w:rFonts w:ascii="Times New Roman" w:hAnsi="Times New Roman" w:cs="Times New Roman"/>
        </w:rPr>
        <w:t>h time.</w:t>
      </w:r>
      <w:r w:rsidR="00234900">
        <w:rPr>
          <w:rFonts w:ascii="Times New Roman" w:hAnsi="Times New Roman" w:cs="Times New Roman"/>
        </w:rPr>
        <w:t xml:space="preserve">’ </w:t>
      </w:r>
      <w:r w:rsidR="00C469B0">
        <w:rPr>
          <w:rFonts w:ascii="Times New Roman" w:hAnsi="Times New Roman" w:cs="Times New Roman"/>
        </w:rPr>
        <w:t>E</w:t>
      </w:r>
      <w:r w:rsidR="00234900">
        <w:rPr>
          <w:rFonts w:ascii="Times New Roman" w:hAnsi="Times New Roman" w:cs="Times New Roman"/>
        </w:rPr>
        <w:t>ventually</w:t>
      </w:r>
      <w:r w:rsidR="00C469B0">
        <w:rPr>
          <w:rFonts w:ascii="Times New Roman" w:hAnsi="Times New Roman" w:cs="Times New Roman"/>
        </w:rPr>
        <w:t xml:space="preserve"> it</w:t>
      </w:r>
      <w:r w:rsidR="00234900">
        <w:rPr>
          <w:rFonts w:ascii="Times New Roman" w:hAnsi="Times New Roman" w:cs="Times New Roman"/>
        </w:rPr>
        <w:t xml:space="preserve"> </w:t>
      </w:r>
      <w:r w:rsidR="00F04E6A">
        <w:rPr>
          <w:rFonts w:ascii="Times New Roman" w:hAnsi="Times New Roman" w:cs="Times New Roman"/>
        </w:rPr>
        <w:t>become the succes</w:t>
      </w:r>
      <w:r w:rsidR="008754D1">
        <w:rPr>
          <w:rFonts w:ascii="Times New Roman" w:hAnsi="Times New Roman" w:cs="Times New Roman"/>
        </w:rPr>
        <w:t>s</w:t>
      </w:r>
      <w:r w:rsidR="00F04E6A">
        <w:rPr>
          <w:rFonts w:ascii="Times New Roman" w:hAnsi="Times New Roman" w:cs="Times New Roman"/>
        </w:rPr>
        <w:t>ion</w:t>
      </w:r>
      <w:r>
        <w:rPr>
          <w:rFonts w:ascii="Times New Roman" w:hAnsi="Times New Roman" w:cs="Times New Roman"/>
        </w:rPr>
        <w:t xml:space="preserve"> of timeless moments he designates as “a flowing presence.”  </w:t>
      </w:r>
      <w:r w:rsidR="00CC599E">
        <w:rPr>
          <w:rFonts w:ascii="Times New Roman" w:hAnsi="Times New Roman" w:cs="Times New Roman"/>
        </w:rPr>
        <w:t xml:space="preserve">That characterization, however, still seems to be conceptualized from the </w:t>
      </w:r>
      <w:r w:rsidR="00C469B0">
        <w:rPr>
          <w:rFonts w:ascii="Times New Roman" w:hAnsi="Times New Roman" w:cs="Times New Roman"/>
        </w:rPr>
        <w:t>side</w:t>
      </w:r>
      <w:r w:rsidR="00CC599E">
        <w:rPr>
          <w:rFonts w:ascii="Times New Roman" w:hAnsi="Times New Roman" w:cs="Times New Roman"/>
        </w:rPr>
        <w:t xml:space="preserve"> of eternal being and its entry into time.   Less clearly seen is the relationship </w:t>
      </w:r>
      <w:r w:rsidR="008754D1">
        <w:rPr>
          <w:rFonts w:ascii="Times New Roman" w:hAnsi="Times New Roman" w:cs="Times New Roman"/>
        </w:rPr>
        <w:t xml:space="preserve">that </w:t>
      </w:r>
      <w:r w:rsidR="00CC599E">
        <w:rPr>
          <w:rFonts w:ascii="Times New Roman" w:hAnsi="Times New Roman" w:cs="Times New Roman"/>
        </w:rPr>
        <w:t xml:space="preserve">is correlative </w:t>
      </w:r>
      <w:r w:rsidR="00C469B0">
        <w:rPr>
          <w:rFonts w:ascii="Times New Roman" w:hAnsi="Times New Roman" w:cs="Times New Roman"/>
        </w:rPr>
        <w:t>with</w:t>
      </w:r>
      <w:r w:rsidR="00CC599E">
        <w:rPr>
          <w:rFonts w:ascii="Times New Roman" w:hAnsi="Times New Roman" w:cs="Times New Roman"/>
        </w:rPr>
        <w:t>in the recipient of revelation.  The t</w:t>
      </w:r>
      <w:r w:rsidR="004A0A0A">
        <w:rPr>
          <w:rFonts w:ascii="Times New Roman" w:hAnsi="Times New Roman" w:cs="Times New Roman"/>
        </w:rPr>
        <w:t xml:space="preserve">ranscendent can be apprehended </w:t>
      </w:r>
      <w:r w:rsidR="009E2394">
        <w:rPr>
          <w:rFonts w:ascii="Times New Roman" w:hAnsi="Times New Roman" w:cs="Times New Roman"/>
        </w:rPr>
        <w:t xml:space="preserve">within the timeless </w:t>
      </w:r>
      <w:r w:rsidR="009E2394">
        <w:rPr>
          <w:rFonts w:ascii="Times New Roman" w:hAnsi="Times New Roman" w:cs="Times New Roman"/>
        </w:rPr>
        <w:lastRenderedPageBreak/>
        <w:t xml:space="preserve">moment only because </w:t>
      </w:r>
      <w:r w:rsidR="00283D45">
        <w:rPr>
          <w:rFonts w:ascii="Times New Roman" w:hAnsi="Times New Roman" w:cs="Times New Roman"/>
        </w:rPr>
        <w:t>each of us is such</w:t>
      </w:r>
      <w:r w:rsidR="00CC599E">
        <w:rPr>
          <w:rFonts w:ascii="Times New Roman" w:hAnsi="Times New Roman" w:cs="Times New Roman"/>
        </w:rPr>
        <w:t xml:space="preserve"> a point of intersection with the timeless</w:t>
      </w:r>
      <w:r w:rsidR="00283D45">
        <w:rPr>
          <w:rFonts w:ascii="Times New Roman" w:hAnsi="Times New Roman" w:cs="Times New Roman"/>
        </w:rPr>
        <w:t xml:space="preserve">.  Ever ready for the call that comes from beyond all that is, we </w:t>
      </w:r>
      <w:r w:rsidR="00BF052A">
        <w:rPr>
          <w:rFonts w:ascii="Times New Roman" w:hAnsi="Times New Roman" w:cs="Times New Roman"/>
        </w:rPr>
        <w:t>discover the extent to which we are constituted by an expectation that exceeds all boundaries.</w:t>
      </w:r>
      <w:r w:rsidR="00C06102">
        <w:rPr>
          <w:rFonts w:ascii="Times New Roman" w:hAnsi="Times New Roman" w:cs="Times New Roman"/>
        </w:rPr>
        <w:t xml:space="preserve">  How else was it possible for Moses and the Elders to behold the hidden God?</w:t>
      </w:r>
      <w:r w:rsidR="00CC599E">
        <w:rPr>
          <w:rFonts w:ascii="Times New Roman" w:hAnsi="Times New Roman" w:cs="Times New Roman"/>
        </w:rPr>
        <w:t xml:space="preserve"> History is therefore not only punctuated by those </w:t>
      </w:r>
      <w:r w:rsidR="00C06102">
        <w:rPr>
          <w:rFonts w:ascii="Times New Roman" w:hAnsi="Times New Roman" w:cs="Times New Roman"/>
        </w:rPr>
        <w:t>irruptions of</w:t>
      </w:r>
      <w:r w:rsidR="00CC599E">
        <w:rPr>
          <w:rFonts w:ascii="Times New Roman" w:hAnsi="Times New Roman" w:cs="Times New Roman"/>
        </w:rPr>
        <w:t xml:space="preserve"> the transcendent</w:t>
      </w:r>
      <w:r w:rsidR="007B2324">
        <w:rPr>
          <w:rFonts w:ascii="Times New Roman" w:hAnsi="Times New Roman" w:cs="Times New Roman"/>
        </w:rPr>
        <w:t>,</w:t>
      </w:r>
      <w:r w:rsidR="00CC599E">
        <w:rPr>
          <w:rFonts w:ascii="Times New Roman" w:hAnsi="Times New Roman" w:cs="Times New Roman"/>
        </w:rPr>
        <w:t xml:space="preserve"> but </w:t>
      </w:r>
      <w:r w:rsidR="00530374">
        <w:rPr>
          <w:rFonts w:ascii="Times New Roman" w:hAnsi="Times New Roman" w:cs="Times New Roman"/>
        </w:rPr>
        <w:t>is continually born</w:t>
      </w:r>
      <w:r w:rsidR="007064FF">
        <w:rPr>
          <w:rFonts w:ascii="Times New Roman" w:hAnsi="Times New Roman" w:cs="Times New Roman"/>
        </w:rPr>
        <w:t>e</w:t>
      </w:r>
      <w:r w:rsidR="00530374">
        <w:rPr>
          <w:rFonts w:ascii="Times New Roman" w:hAnsi="Times New Roman" w:cs="Times New Roman"/>
        </w:rPr>
        <w:t xml:space="preserve"> by the persons whose absence from the events is the condition of possibility for their grasp of absence as such.  </w:t>
      </w:r>
      <w:r w:rsidR="00BD1110">
        <w:rPr>
          <w:rFonts w:ascii="Times New Roman" w:hAnsi="Times New Roman" w:cs="Times New Roman"/>
        </w:rPr>
        <w:t>Externality may be the residue of history, the indispensable material reworked within the historiographic accounts, but the persons who bear externality are not themselves external.  They and we can behold the</w:t>
      </w:r>
      <w:r w:rsidR="00FE22D9">
        <w:rPr>
          <w:rFonts w:ascii="Times New Roman" w:hAnsi="Times New Roman" w:cs="Times New Roman"/>
        </w:rPr>
        <w:t xml:space="preserve"> events of the past because persons</w:t>
      </w:r>
      <w:r w:rsidR="00BD1110">
        <w:rPr>
          <w:rFonts w:ascii="Times New Roman" w:hAnsi="Times New Roman" w:cs="Times New Roman"/>
        </w:rPr>
        <w:t xml:space="preserve"> are neither simply in the events nor in the past.  As Collingwood insisted, the past is never in the past but always in the present.</w:t>
      </w:r>
      <w:r w:rsidR="00B7607C">
        <w:rPr>
          <w:rStyle w:val="Funotenzeichen"/>
          <w:rFonts w:ascii="Times New Roman" w:hAnsi="Times New Roman" w:cs="Times New Roman"/>
        </w:rPr>
        <w:footnoteReference w:id="27"/>
      </w:r>
      <w:r w:rsidR="00BD1110">
        <w:rPr>
          <w:rFonts w:ascii="Times New Roman" w:hAnsi="Times New Roman" w:cs="Times New Roman"/>
        </w:rPr>
        <w:t xml:space="preserve">  It is there that we encounter other persons who, while they are not present become present through their self-transcendence.  To say it is an eternal present suggests that it is a different form of time.  The truth is that history is not in the past but in the now that is the possibility of history.  We can become present to one another because we have never simply been present.  </w:t>
      </w:r>
      <w:r w:rsidR="00E94E3E">
        <w:rPr>
          <w:rFonts w:ascii="Times New Roman" w:hAnsi="Times New Roman" w:cs="Times New Roman"/>
        </w:rPr>
        <w:t xml:space="preserve">To view things sub </w:t>
      </w:r>
      <w:r w:rsidR="008A7E9C">
        <w:rPr>
          <w:rFonts w:ascii="Times New Roman" w:hAnsi="Times New Roman" w:cs="Times New Roman"/>
        </w:rPr>
        <w:t xml:space="preserve">specie </w:t>
      </w:r>
      <w:proofErr w:type="spellStart"/>
      <w:r w:rsidR="008A7E9C">
        <w:rPr>
          <w:rFonts w:ascii="Times New Roman" w:hAnsi="Times New Roman" w:cs="Times New Roman"/>
        </w:rPr>
        <w:t>aeternitatis</w:t>
      </w:r>
      <w:proofErr w:type="spellEnd"/>
      <w:r w:rsidR="008A7E9C">
        <w:rPr>
          <w:rFonts w:ascii="Times New Roman" w:hAnsi="Times New Roman" w:cs="Times New Roman"/>
        </w:rPr>
        <w:t xml:space="preserve"> is not to</w:t>
      </w:r>
      <w:r w:rsidR="00E94E3E">
        <w:rPr>
          <w:rFonts w:ascii="Times New Roman" w:hAnsi="Times New Roman" w:cs="Times New Roman"/>
        </w:rPr>
        <w:t xml:space="preserve"> view them from the perspective of God but from the viewpoint from which it is possible for us to meet God and all others.  This is why the search for an axis time or an absolute viewpoint is deeply mistaken.</w:t>
      </w:r>
    </w:p>
    <w:p w14:paraId="5158E360" w14:textId="03FD1593" w:rsidR="00F5036E" w:rsidRDefault="00E94E3E" w:rsidP="00C32B74">
      <w:pPr>
        <w:spacing w:line="480" w:lineRule="auto"/>
        <w:rPr>
          <w:rFonts w:ascii="Times New Roman" w:hAnsi="Times New Roman" w:cs="Times New Roman"/>
        </w:rPr>
      </w:pPr>
      <w:r>
        <w:rPr>
          <w:rFonts w:ascii="Times New Roman" w:hAnsi="Times New Roman" w:cs="Times New Roman"/>
        </w:rPr>
        <w:tab/>
        <w:t xml:space="preserve">Voegelin </w:t>
      </w:r>
      <w:r w:rsidR="009D7272">
        <w:rPr>
          <w:rFonts w:ascii="Times New Roman" w:hAnsi="Times New Roman" w:cs="Times New Roman"/>
        </w:rPr>
        <w:t>always had a profound intuition</w:t>
      </w:r>
      <w:r>
        <w:rPr>
          <w:rFonts w:ascii="Times New Roman" w:hAnsi="Times New Roman" w:cs="Times New Roman"/>
        </w:rPr>
        <w:t xml:space="preserve"> of this and struggled mightily to reject any suggestion that individuals may be mere stepping stones </w:t>
      </w:r>
      <w:r w:rsidR="008A7E9C">
        <w:rPr>
          <w:rFonts w:ascii="Times New Roman" w:hAnsi="Times New Roman" w:cs="Times New Roman"/>
        </w:rPr>
        <w:t>over</w:t>
      </w:r>
      <w:r>
        <w:rPr>
          <w:rFonts w:ascii="Times New Roman" w:hAnsi="Times New Roman" w:cs="Times New Roman"/>
        </w:rPr>
        <w:t xml:space="preserve"> which the historical engine rolled.</w:t>
      </w:r>
      <w:r w:rsidR="007064FF">
        <w:rPr>
          <w:rStyle w:val="Funotenzeichen"/>
          <w:rFonts w:ascii="Times New Roman" w:hAnsi="Times New Roman" w:cs="Times New Roman"/>
        </w:rPr>
        <w:footnoteReference w:id="28"/>
      </w:r>
      <w:r>
        <w:rPr>
          <w:rFonts w:ascii="Times New Roman" w:hAnsi="Times New Roman" w:cs="Times New Roman"/>
        </w:rPr>
        <w:t xml:space="preserve"> </w:t>
      </w:r>
      <w:r w:rsidR="006D6B96">
        <w:rPr>
          <w:rFonts w:ascii="Times New Roman" w:hAnsi="Times New Roman" w:cs="Times New Roman"/>
        </w:rPr>
        <w:t xml:space="preserve">Yet the historiographic quest for “configurations of history” was a habit not easily shaken.  Even in the </w:t>
      </w:r>
      <w:proofErr w:type="spellStart"/>
      <w:r w:rsidR="006D6B96" w:rsidRPr="00C44CEE">
        <w:rPr>
          <w:rFonts w:ascii="Times New Roman" w:hAnsi="Times New Roman" w:cs="Times New Roman"/>
          <w:i/>
        </w:rPr>
        <w:t>Ecumenic</w:t>
      </w:r>
      <w:proofErr w:type="spellEnd"/>
      <w:r w:rsidR="006D6B96" w:rsidRPr="00C44CEE">
        <w:rPr>
          <w:rFonts w:ascii="Times New Roman" w:hAnsi="Times New Roman" w:cs="Times New Roman"/>
          <w:i/>
        </w:rPr>
        <w:t xml:space="preserve"> Age</w:t>
      </w:r>
      <w:r w:rsidR="006D6B96">
        <w:rPr>
          <w:rFonts w:ascii="Times New Roman" w:hAnsi="Times New Roman" w:cs="Times New Roman"/>
        </w:rPr>
        <w:t xml:space="preserve"> he proudly displayed the pattern he discerned in the triad of </w:t>
      </w:r>
      <w:proofErr w:type="spellStart"/>
      <w:r w:rsidR="006D6B96">
        <w:rPr>
          <w:rFonts w:ascii="Times New Roman" w:hAnsi="Times New Roman" w:cs="Times New Roman"/>
        </w:rPr>
        <w:t>ecumenic</w:t>
      </w:r>
      <w:proofErr w:type="spellEnd"/>
      <w:r w:rsidR="006D6B96">
        <w:rPr>
          <w:rFonts w:ascii="Times New Roman" w:hAnsi="Times New Roman" w:cs="Times New Roman"/>
        </w:rPr>
        <w:t xml:space="preserve"> empire, spiritual outburst, and historiography as a constant of history.  It was only </w:t>
      </w:r>
      <w:r w:rsidR="006D6B96">
        <w:rPr>
          <w:rFonts w:ascii="Times New Roman" w:hAnsi="Times New Roman" w:cs="Times New Roman"/>
        </w:rPr>
        <w:lastRenderedPageBreak/>
        <w:t xml:space="preserve">when the question of its significance was posed that the hollowness of such pronouncements became apparent.  What does a pattern tell us </w:t>
      </w:r>
      <w:r w:rsidR="007064FF">
        <w:rPr>
          <w:rFonts w:ascii="Times New Roman" w:hAnsi="Times New Roman" w:cs="Times New Roman"/>
        </w:rPr>
        <w:t>about what we need to know most?  H</w:t>
      </w:r>
      <w:r w:rsidR="006D6B96">
        <w:rPr>
          <w:rFonts w:ascii="Times New Roman" w:hAnsi="Times New Roman" w:cs="Times New Roman"/>
        </w:rPr>
        <w:t xml:space="preserve">ow we are to live.  Like the claim to have reached the point </w:t>
      </w:r>
      <w:r w:rsidR="007064FF">
        <w:rPr>
          <w:rFonts w:ascii="Times New Roman" w:hAnsi="Times New Roman" w:cs="Times New Roman"/>
        </w:rPr>
        <w:t>at</w:t>
      </w:r>
      <w:r w:rsidR="006D6B96">
        <w:rPr>
          <w:rFonts w:ascii="Times New Roman" w:hAnsi="Times New Roman" w:cs="Times New Roman"/>
        </w:rPr>
        <w:t xml:space="preserve"> which “universal humanity” is proclaimed, we are left wondering about how we are to stand in regard to it.  How does the brotherhood of all men become real for me?  </w:t>
      </w:r>
      <w:r w:rsidR="007064FF">
        <w:rPr>
          <w:rFonts w:ascii="Times New Roman" w:hAnsi="Times New Roman" w:cs="Times New Roman"/>
        </w:rPr>
        <w:t>The further we recede from</w:t>
      </w:r>
      <w:r w:rsidR="000E4D02">
        <w:rPr>
          <w:rFonts w:ascii="Times New Roman" w:hAnsi="Times New Roman" w:cs="Times New Roman"/>
        </w:rPr>
        <w:t xml:space="preserve"> the relationship to the ordering events, the more they are held within the distance of a conceptual organization, the more they cease to be worthy of</w:t>
      </w:r>
      <w:r w:rsidR="00007BDB">
        <w:rPr>
          <w:rFonts w:ascii="Times New Roman" w:hAnsi="Times New Roman" w:cs="Times New Roman"/>
        </w:rPr>
        <w:t xml:space="preserve"> the effort of remembrance ostensibly invested in them.  </w:t>
      </w:r>
      <w:r w:rsidR="00F029CD">
        <w:rPr>
          <w:rFonts w:ascii="Times New Roman" w:hAnsi="Times New Roman" w:cs="Times New Roman"/>
        </w:rPr>
        <w:t xml:space="preserve">In </w:t>
      </w:r>
      <w:r w:rsidR="00F029CD" w:rsidRPr="006C6621">
        <w:rPr>
          <w:rFonts w:ascii="Times New Roman" w:hAnsi="Times New Roman" w:cs="Times New Roman"/>
          <w:i/>
        </w:rPr>
        <w:t>Israel and Revelation</w:t>
      </w:r>
      <w:r w:rsidR="00F029CD">
        <w:rPr>
          <w:rFonts w:ascii="Times New Roman" w:hAnsi="Times New Roman" w:cs="Times New Roman"/>
        </w:rPr>
        <w:t xml:space="preserve"> Voegelin was acutely aware of this historiographical paradox, for he constantly reflected on the comparison with Toynbee who had abandoned his own narrative enterprise</w:t>
      </w:r>
      <w:r w:rsidR="001B577C">
        <w:rPr>
          <w:rFonts w:ascii="Times New Roman" w:hAnsi="Times New Roman" w:cs="Times New Roman"/>
        </w:rPr>
        <w:t xml:space="preserve"> once </w:t>
      </w:r>
      <w:r w:rsidR="00C14600">
        <w:rPr>
          <w:rFonts w:ascii="Times New Roman" w:hAnsi="Times New Roman" w:cs="Times New Roman"/>
        </w:rPr>
        <w:t>the</w:t>
      </w:r>
      <w:r w:rsidR="001B577C">
        <w:rPr>
          <w:rFonts w:ascii="Times New Roman" w:hAnsi="Times New Roman" w:cs="Times New Roman"/>
        </w:rPr>
        <w:t xml:space="preserve"> futility</w:t>
      </w:r>
      <w:r w:rsidR="00C14600">
        <w:rPr>
          <w:rFonts w:ascii="Times New Roman" w:hAnsi="Times New Roman" w:cs="Times New Roman"/>
        </w:rPr>
        <w:t xml:space="preserve"> of the rise and fall of empire</w:t>
      </w:r>
      <w:r w:rsidR="001B577C">
        <w:rPr>
          <w:rFonts w:ascii="Times New Roman" w:hAnsi="Times New Roman" w:cs="Times New Roman"/>
        </w:rPr>
        <w:t xml:space="preserve"> had become apparent.</w:t>
      </w:r>
      <w:r w:rsidR="006447EF">
        <w:rPr>
          <w:rStyle w:val="Funotenzeichen"/>
          <w:rFonts w:ascii="Times New Roman" w:hAnsi="Times New Roman" w:cs="Times New Roman"/>
        </w:rPr>
        <w:footnoteReference w:id="29"/>
      </w:r>
      <w:r w:rsidR="001B577C">
        <w:rPr>
          <w:rFonts w:ascii="Times New Roman" w:hAnsi="Times New Roman" w:cs="Times New Roman"/>
        </w:rPr>
        <w:t xml:space="preserve">  Even Toy</w:t>
      </w:r>
      <w:r w:rsidR="00D36970">
        <w:rPr>
          <w:rFonts w:ascii="Times New Roman" w:hAnsi="Times New Roman" w:cs="Times New Roman"/>
        </w:rPr>
        <w:t>n</w:t>
      </w:r>
      <w:r w:rsidR="001B577C">
        <w:rPr>
          <w:rFonts w:ascii="Times New Roman" w:hAnsi="Times New Roman" w:cs="Times New Roman"/>
        </w:rPr>
        <w:t xml:space="preserve">bee’s later </w:t>
      </w:r>
      <w:r w:rsidR="00C14600">
        <w:rPr>
          <w:rFonts w:ascii="Times New Roman" w:hAnsi="Times New Roman" w:cs="Times New Roman"/>
        </w:rPr>
        <w:t>orientation</w:t>
      </w:r>
      <w:r w:rsidR="001B577C">
        <w:rPr>
          <w:rFonts w:ascii="Times New Roman" w:hAnsi="Times New Roman" w:cs="Times New Roman"/>
        </w:rPr>
        <w:t xml:space="preserve"> to the emergence of the world religions hardly amounted to an embrace of any one of them.  Voegelin understood the problem that history was only worth remembering if it was anchored in a meaningful present of the historian.  </w:t>
      </w:r>
      <w:r w:rsidR="008718AD">
        <w:rPr>
          <w:rFonts w:ascii="Times New Roman" w:hAnsi="Times New Roman" w:cs="Times New Roman"/>
        </w:rPr>
        <w:t xml:space="preserve">Yet even he held back from the final commitment he knew to be required.  </w:t>
      </w:r>
      <w:r w:rsidR="00C14600">
        <w:rPr>
          <w:rFonts w:ascii="Times New Roman" w:hAnsi="Times New Roman" w:cs="Times New Roman"/>
        </w:rPr>
        <w:t>The canon</w:t>
      </w:r>
      <w:r w:rsidR="00BF2786">
        <w:rPr>
          <w:rFonts w:ascii="Times New Roman" w:hAnsi="Times New Roman" w:cs="Times New Roman"/>
        </w:rPr>
        <w:t xml:space="preserve"> of the historiographic enterprise, </w:t>
      </w:r>
      <w:r w:rsidR="00C14600">
        <w:rPr>
          <w:rFonts w:ascii="Times New Roman" w:hAnsi="Times New Roman" w:cs="Times New Roman"/>
        </w:rPr>
        <w:t>its claim to science, was</w:t>
      </w:r>
      <w:r w:rsidR="00BF2786">
        <w:rPr>
          <w:rFonts w:ascii="Times New Roman" w:hAnsi="Times New Roman" w:cs="Times New Roman"/>
        </w:rPr>
        <w:t xml:space="preserve"> not quite</w:t>
      </w:r>
      <w:r w:rsidR="009156C1">
        <w:rPr>
          <w:rFonts w:ascii="Times New Roman" w:hAnsi="Times New Roman" w:cs="Times New Roman"/>
        </w:rPr>
        <w:t xml:space="preserve"> interchangeable with the canon</w:t>
      </w:r>
      <w:r w:rsidR="00BF2786">
        <w:rPr>
          <w:rFonts w:ascii="Times New Roman" w:hAnsi="Times New Roman" w:cs="Times New Roman"/>
        </w:rPr>
        <w:t xml:space="preserve"> of membership within the community that lived in continuity with history, the Church.  </w:t>
      </w:r>
      <w:r w:rsidR="00F5036E">
        <w:rPr>
          <w:rFonts w:ascii="Times New Roman" w:hAnsi="Times New Roman" w:cs="Times New Roman"/>
        </w:rPr>
        <w:t>It was only after the first three volumes that Voegelin began to abandon the historiograph</w:t>
      </w:r>
      <w:r w:rsidR="00C14600">
        <w:rPr>
          <w:rFonts w:ascii="Times New Roman" w:hAnsi="Times New Roman" w:cs="Times New Roman"/>
        </w:rPr>
        <w:t>ic</w:t>
      </w:r>
      <w:r w:rsidR="00F5036E">
        <w:rPr>
          <w:rFonts w:ascii="Times New Roman" w:hAnsi="Times New Roman" w:cs="Times New Roman"/>
        </w:rPr>
        <w:t xml:space="preserve"> narrative in which he had first </w:t>
      </w:r>
      <w:r w:rsidR="00C14600">
        <w:rPr>
          <w:rFonts w:ascii="Times New Roman" w:hAnsi="Times New Roman" w:cs="Times New Roman"/>
        </w:rPr>
        <w:t xml:space="preserve">begun to </w:t>
      </w:r>
      <w:r w:rsidR="00F5036E">
        <w:rPr>
          <w:rFonts w:ascii="Times New Roman" w:hAnsi="Times New Roman" w:cs="Times New Roman"/>
        </w:rPr>
        <w:t xml:space="preserve">approach the problems.  </w:t>
      </w:r>
    </w:p>
    <w:p w14:paraId="30DA24EE" w14:textId="0AEDAFBF" w:rsidR="001B10AB" w:rsidRDefault="00F5036E" w:rsidP="00C32B74">
      <w:pPr>
        <w:spacing w:line="480" w:lineRule="auto"/>
        <w:rPr>
          <w:rFonts w:ascii="Times New Roman" w:hAnsi="Times New Roman" w:cs="Times New Roman"/>
        </w:rPr>
      </w:pPr>
      <w:r>
        <w:rPr>
          <w:rFonts w:ascii="Times New Roman" w:hAnsi="Times New Roman" w:cs="Times New Roman"/>
        </w:rPr>
        <w:tab/>
        <w:t xml:space="preserve">The shift was definitively announced in </w:t>
      </w:r>
      <w:r w:rsidRPr="008C0790">
        <w:rPr>
          <w:rFonts w:ascii="Times New Roman" w:hAnsi="Times New Roman" w:cs="Times New Roman"/>
          <w:i/>
        </w:rPr>
        <w:t xml:space="preserve">The </w:t>
      </w:r>
      <w:proofErr w:type="spellStart"/>
      <w:r w:rsidRPr="008C0790">
        <w:rPr>
          <w:rFonts w:ascii="Times New Roman" w:hAnsi="Times New Roman" w:cs="Times New Roman"/>
          <w:i/>
        </w:rPr>
        <w:t>Ecumenic</w:t>
      </w:r>
      <w:proofErr w:type="spellEnd"/>
      <w:r w:rsidRPr="008C0790">
        <w:rPr>
          <w:rFonts w:ascii="Times New Roman" w:hAnsi="Times New Roman" w:cs="Times New Roman"/>
          <w:i/>
        </w:rPr>
        <w:t xml:space="preserve"> Age</w:t>
      </w:r>
      <w:r>
        <w:rPr>
          <w:rFonts w:ascii="Times New Roman" w:hAnsi="Times New Roman" w:cs="Times New Roman"/>
        </w:rPr>
        <w:t xml:space="preserve">.  The “Introduction” renounced the chronological framework in which </w:t>
      </w:r>
      <w:r w:rsidRPr="002F7B35">
        <w:rPr>
          <w:rFonts w:ascii="Times New Roman" w:hAnsi="Times New Roman" w:cs="Times New Roman"/>
          <w:i/>
        </w:rPr>
        <w:t>Order and History</w:t>
      </w:r>
      <w:r>
        <w:rPr>
          <w:rFonts w:ascii="Times New Roman" w:hAnsi="Times New Roman" w:cs="Times New Roman"/>
        </w:rPr>
        <w:t xml:space="preserve"> had been projected.  </w:t>
      </w:r>
      <w:r w:rsidR="004A08BF">
        <w:rPr>
          <w:rFonts w:ascii="Times New Roman" w:hAnsi="Times New Roman" w:cs="Times New Roman"/>
        </w:rPr>
        <w:t xml:space="preserve">Philosophy of consciousness, with its </w:t>
      </w:r>
      <w:proofErr w:type="spellStart"/>
      <w:r w:rsidR="004A08BF">
        <w:rPr>
          <w:rFonts w:ascii="Times New Roman" w:hAnsi="Times New Roman" w:cs="Times New Roman"/>
        </w:rPr>
        <w:t>criss-crossing</w:t>
      </w:r>
      <w:proofErr w:type="spellEnd"/>
      <w:r w:rsidR="004A08BF">
        <w:rPr>
          <w:rFonts w:ascii="Times New Roman" w:hAnsi="Times New Roman" w:cs="Times New Roman"/>
        </w:rPr>
        <w:t xml:space="preserve"> lines of meaning and problems, would now replace a philosophy of history.  </w:t>
      </w:r>
      <w:r w:rsidR="0043283B">
        <w:rPr>
          <w:rFonts w:ascii="Times New Roman" w:hAnsi="Times New Roman" w:cs="Times New Roman"/>
        </w:rPr>
        <w:t xml:space="preserve">Yet despite the renunciation of an historiographic framework it </w:t>
      </w:r>
      <w:r w:rsidR="0043283B">
        <w:rPr>
          <w:rFonts w:ascii="Times New Roman" w:hAnsi="Times New Roman" w:cs="Times New Roman"/>
        </w:rPr>
        <w:lastRenderedPageBreak/>
        <w:t xml:space="preserve">is not altogether clear the historiographic style has been superseded.  Perhaps it is simply a more sophisticated cross-sectional narrative that still holds its events at a distance.  </w:t>
      </w:r>
      <w:r w:rsidR="005A427C">
        <w:rPr>
          <w:rFonts w:ascii="Times New Roman" w:hAnsi="Times New Roman" w:cs="Times New Roman"/>
        </w:rPr>
        <w:t xml:space="preserve">Dissatisfaction with the inconclusiveness of the state of the analyses in this penultimate volume is surely a strong indication.  </w:t>
      </w:r>
      <w:r w:rsidR="00BC0C15">
        <w:rPr>
          <w:rFonts w:ascii="Times New Roman" w:hAnsi="Times New Roman" w:cs="Times New Roman"/>
        </w:rPr>
        <w:t xml:space="preserve">This </w:t>
      </w:r>
      <w:r w:rsidR="000B45FD">
        <w:rPr>
          <w:rFonts w:ascii="Times New Roman" w:hAnsi="Times New Roman" w:cs="Times New Roman"/>
        </w:rPr>
        <w:t xml:space="preserve">is not a </w:t>
      </w:r>
      <w:r w:rsidR="00BC0C15">
        <w:rPr>
          <w:rFonts w:ascii="Times New Roman" w:hAnsi="Times New Roman" w:cs="Times New Roman"/>
        </w:rPr>
        <w:t xml:space="preserve">criticism </w:t>
      </w:r>
      <w:r w:rsidR="000B45FD">
        <w:rPr>
          <w:rFonts w:ascii="Times New Roman" w:hAnsi="Times New Roman" w:cs="Times New Roman"/>
        </w:rPr>
        <w:t xml:space="preserve">of the </w:t>
      </w:r>
      <w:r w:rsidR="00AB504D">
        <w:rPr>
          <w:rFonts w:ascii="Times New Roman" w:hAnsi="Times New Roman" w:cs="Times New Roman"/>
        </w:rPr>
        <w:t>less than</w:t>
      </w:r>
      <w:r w:rsidR="000B45FD">
        <w:rPr>
          <w:rFonts w:ascii="Times New Roman" w:hAnsi="Times New Roman" w:cs="Times New Roman"/>
        </w:rPr>
        <w:t xml:space="preserve"> full</w:t>
      </w:r>
      <w:r w:rsidR="00F86157">
        <w:rPr>
          <w:rFonts w:ascii="Times New Roman" w:hAnsi="Times New Roman" w:cs="Times New Roman"/>
        </w:rPr>
        <w:t xml:space="preserve"> endorsement of the Christian revelation that the work displays, but of a deeper unwillingness to follow </w:t>
      </w:r>
      <w:r w:rsidR="00AB504D">
        <w:rPr>
          <w:rFonts w:ascii="Times New Roman" w:hAnsi="Times New Roman" w:cs="Times New Roman"/>
        </w:rPr>
        <w:t xml:space="preserve">the existential and theoretical logic of </w:t>
      </w:r>
      <w:proofErr w:type="spellStart"/>
      <w:r w:rsidR="00AB504D">
        <w:rPr>
          <w:rFonts w:ascii="Times New Roman" w:hAnsi="Times New Roman" w:cs="Times New Roman"/>
        </w:rPr>
        <w:t>Voegelin’s</w:t>
      </w:r>
      <w:proofErr w:type="spellEnd"/>
      <w:r w:rsidR="00AB504D">
        <w:rPr>
          <w:rFonts w:ascii="Times New Roman" w:hAnsi="Times New Roman" w:cs="Times New Roman"/>
        </w:rPr>
        <w:t xml:space="preserve"> own starting points.  </w:t>
      </w:r>
      <w:r w:rsidR="0006298F">
        <w:rPr>
          <w:rFonts w:ascii="Times New Roman" w:hAnsi="Times New Roman" w:cs="Times New Roman"/>
        </w:rPr>
        <w:t xml:space="preserve">Having abandoned the history of ideas and embraced the experiential search for truth, Voegelin </w:t>
      </w:r>
      <w:r w:rsidR="00C14600">
        <w:rPr>
          <w:rFonts w:ascii="Times New Roman" w:hAnsi="Times New Roman" w:cs="Times New Roman"/>
        </w:rPr>
        <w:t>held</w:t>
      </w:r>
      <w:r w:rsidR="0006298F">
        <w:rPr>
          <w:rFonts w:ascii="Times New Roman" w:hAnsi="Times New Roman" w:cs="Times New Roman"/>
        </w:rPr>
        <w:t xml:space="preserve"> back from the full consequences of his realization that the historian must locate himself within the truth emergent from history.  “The order of history emerges from the history of order.”  The principle of that magisterial opening of </w:t>
      </w:r>
      <w:r w:rsidR="0006298F" w:rsidRPr="002F7B35">
        <w:rPr>
          <w:rFonts w:ascii="Times New Roman" w:hAnsi="Times New Roman" w:cs="Times New Roman"/>
          <w:i/>
        </w:rPr>
        <w:t>Order and History</w:t>
      </w:r>
      <w:r w:rsidR="0006298F">
        <w:rPr>
          <w:rFonts w:ascii="Times New Roman" w:hAnsi="Times New Roman" w:cs="Times New Roman"/>
        </w:rPr>
        <w:t xml:space="preserve"> seems to have faltered.  </w:t>
      </w:r>
      <w:r w:rsidR="009410A1">
        <w:rPr>
          <w:rFonts w:ascii="Times New Roman" w:hAnsi="Times New Roman" w:cs="Times New Roman"/>
        </w:rPr>
        <w:t>Historiography is a part of, not apart from, the history it recounts.  What is meaningful in the past must constitute the present of the historian who investigates it.</w:t>
      </w:r>
      <w:r w:rsidR="001A2B6C">
        <w:rPr>
          <w:rFonts w:ascii="Times New Roman" w:hAnsi="Times New Roman" w:cs="Times New Roman"/>
        </w:rPr>
        <w:t xml:space="preserve">  Once that principle has been enunciated there must be no holding back from the consequences that require the historian</w:t>
      </w:r>
      <w:r w:rsidR="007600B7">
        <w:rPr>
          <w:rFonts w:ascii="Times New Roman" w:hAnsi="Times New Roman" w:cs="Times New Roman"/>
        </w:rPr>
        <w:t xml:space="preserve"> to locate himself at the point of intersection of the timeless with time.  History is written from the perspective of the present that is not passing but held fast as the timeless moment.  </w:t>
      </w:r>
      <w:r w:rsidR="00C71E0C">
        <w:rPr>
          <w:rFonts w:ascii="Times New Roman" w:hAnsi="Times New Roman" w:cs="Times New Roman"/>
        </w:rPr>
        <w:t>It is only because that is the vantage point of every person who stands outside of all that is said and done that historiography is possible.</w:t>
      </w:r>
    </w:p>
    <w:p w14:paraId="314CD078" w14:textId="72012CBE" w:rsidR="000157AF" w:rsidRDefault="00E547FB" w:rsidP="00C32B74">
      <w:pPr>
        <w:spacing w:line="480" w:lineRule="auto"/>
        <w:rPr>
          <w:rFonts w:ascii="Times New Roman" w:hAnsi="Times New Roman" w:cs="Times New Roman"/>
        </w:rPr>
      </w:pPr>
      <w:r>
        <w:rPr>
          <w:rFonts w:ascii="Times New Roman" w:hAnsi="Times New Roman" w:cs="Times New Roman"/>
        </w:rPr>
        <w:tab/>
      </w:r>
      <w:r w:rsidR="00311A5B">
        <w:rPr>
          <w:rFonts w:ascii="Times New Roman" w:hAnsi="Times New Roman" w:cs="Times New Roman"/>
        </w:rPr>
        <w:t xml:space="preserve">The illusion of a perspective of superiority must be abandoned when we come to narrate the lives of others.  We are as much part of the story as those whom we recount.  </w:t>
      </w:r>
      <w:r w:rsidR="00D3248D">
        <w:rPr>
          <w:rFonts w:ascii="Times New Roman" w:hAnsi="Times New Roman" w:cs="Times New Roman"/>
        </w:rPr>
        <w:t xml:space="preserve">The challenge that marks every narrative, </w:t>
      </w:r>
      <w:r w:rsidR="00C14600">
        <w:rPr>
          <w:rFonts w:ascii="Times New Roman" w:hAnsi="Times New Roman" w:cs="Times New Roman"/>
        </w:rPr>
        <w:t>the</w:t>
      </w:r>
      <w:r w:rsidR="00D3248D">
        <w:rPr>
          <w:rFonts w:ascii="Times New Roman" w:hAnsi="Times New Roman" w:cs="Times New Roman"/>
        </w:rPr>
        <w:t xml:space="preserve"> impossibility of containing the irruption of meaning that overflows it, remains ours as well.  </w:t>
      </w:r>
      <w:r w:rsidR="00E27729">
        <w:rPr>
          <w:rFonts w:ascii="Times New Roman" w:hAnsi="Times New Roman" w:cs="Times New Roman"/>
        </w:rPr>
        <w:t xml:space="preserve">The tendency for historiography to presume mastery of all that it narrates must be resisted </w:t>
      </w:r>
      <w:r w:rsidR="00C14600">
        <w:rPr>
          <w:rFonts w:ascii="Times New Roman" w:hAnsi="Times New Roman" w:cs="Times New Roman"/>
        </w:rPr>
        <w:t>if</w:t>
      </w:r>
      <w:r w:rsidR="00E27729">
        <w:rPr>
          <w:rFonts w:ascii="Times New Roman" w:hAnsi="Times New Roman" w:cs="Times New Roman"/>
        </w:rPr>
        <w:t xml:space="preserve"> the historian</w:t>
      </w:r>
      <w:r w:rsidR="00C14600">
        <w:rPr>
          <w:rFonts w:ascii="Times New Roman" w:hAnsi="Times New Roman" w:cs="Times New Roman"/>
        </w:rPr>
        <w:t xml:space="preserve"> is to</w:t>
      </w:r>
      <w:r w:rsidR="00E27729">
        <w:rPr>
          <w:rFonts w:ascii="Times New Roman" w:hAnsi="Times New Roman" w:cs="Times New Roman"/>
        </w:rPr>
        <w:t xml:space="preserve"> locate him</w:t>
      </w:r>
      <w:r w:rsidR="005F6249">
        <w:rPr>
          <w:rFonts w:ascii="Times New Roman" w:hAnsi="Times New Roman" w:cs="Times New Roman"/>
        </w:rPr>
        <w:t>- or her</w:t>
      </w:r>
      <w:r w:rsidR="00E27729">
        <w:rPr>
          <w:rFonts w:ascii="Times New Roman" w:hAnsi="Times New Roman" w:cs="Times New Roman"/>
        </w:rPr>
        <w:t xml:space="preserve">self within the horizon of history.  </w:t>
      </w:r>
      <w:r w:rsidR="000664AB">
        <w:rPr>
          <w:rFonts w:ascii="Times New Roman" w:hAnsi="Times New Roman" w:cs="Times New Roman"/>
        </w:rPr>
        <w:t xml:space="preserve">When that occurs we find ourselves within the same relationship as the communities constituted by the revelatory outbursts, for they </w:t>
      </w:r>
      <w:r w:rsidR="005627A2">
        <w:rPr>
          <w:rFonts w:ascii="Times New Roman" w:hAnsi="Times New Roman" w:cs="Times New Roman"/>
        </w:rPr>
        <w:t xml:space="preserve">engage, not so much in an extension of the </w:t>
      </w:r>
      <w:r w:rsidR="005627A2">
        <w:rPr>
          <w:rFonts w:ascii="Times New Roman" w:hAnsi="Times New Roman" w:cs="Times New Roman"/>
        </w:rPr>
        <w:lastRenderedPageBreak/>
        <w:t>origina</w:t>
      </w:r>
      <w:r w:rsidR="00C14600">
        <w:rPr>
          <w:rFonts w:ascii="Times New Roman" w:hAnsi="Times New Roman" w:cs="Times New Roman"/>
        </w:rPr>
        <w:t>l</w:t>
      </w:r>
      <w:r w:rsidR="005627A2">
        <w:rPr>
          <w:rFonts w:ascii="Times New Roman" w:hAnsi="Times New Roman" w:cs="Times New Roman"/>
        </w:rPr>
        <w:t xml:space="preserve"> events, as in a constant return to an ever deeper affirmation of the beginning.  It is comparable to the situation of the Church that becomes </w:t>
      </w:r>
      <w:r w:rsidR="00C14600">
        <w:rPr>
          <w:rFonts w:ascii="Times New Roman" w:hAnsi="Times New Roman" w:cs="Times New Roman"/>
        </w:rPr>
        <w:t>aware</w:t>
      </w:r>
      <w:r w:rsidR="005627A2">
        <w:rPr>
          <w:rFonts w:ascii="Times New Roman" w:hAnsi="Times New Roman" w:cs="Times New Roman"/>
        </w:rPr>
        <w:t xml:space="preserve"> of the development </w:t>
      </w:r>
      <w:r w:rsidR="004B40D0">
        <w:rPr>
          <w:rFonts w:ascii="Times New Roman" w:hAnsi="Times New Roman" w:cs="Times New Roman"/>
        </w:rPr>
        <w:t>of doctrine while insisting that the emergence is merely a return to what has always been.</w:t>
      </w:r>
      <w:r w:rsidR="00C14600">
        <w:rPr>
          <w:rStyle w:val="Funotenzeichen"/>
          <w:rFonts w:ascii="Times New Roman" w:hAnsi="Times New Roman" w:cs="Times New Roman"/>
        </w:rPr>
        <w:footnoteReference w:id="30"/>
      </w:r>
      <w:r w:rsidR="004B40D0">
        <w:rPr>
          <w:rFonts w:ascii="Times New Roman" w:hAnsi="Times New Roman" w:cs="Times New Roman"/>
        </w:rPr>
        <w:t xml:space="preserve"> </w:t>
      </w:r>
      <w:r w:rsidR="002000E8">
        <w:rPr>
          <w:rFonts w:ascii="Times New Roman" w:hAnsi="Times New Roman" w:cs="Times New Roman"/>
        </w:rPr>
        <w:t xml:space="preserve">While writing </w:t>
      </w:r>
      <w:r w:rsidR="002000E8" w:rsidRPr="002F78E1">
        <w:rPr>
          <w:rFonts w:ascii="Times New Roman" w:hAnsi="Times New Roman" w:cs="Times New Roman"/>
          <w:i/>
        </w:rPr>
        <w:t>Israel and Revelation</w:t>
      </w:r>
      <w:r w:rsidR="002000E8">
        <w:rPr>
          <w:rFonts w:ascii="Times New Roman" w:hAnsi="Times New Roman" w:cs="Times New Roman"/>
        </w:rPr>
        <w:t xml:space="preserve">, Voegelin does not appear to have been sufficiently conscious of this meditative structure, for he </w:t>
      </w:r>
      <w:r w:rsidR="007209D9">
        <w:rPr>
          <w:rFonts w:ascii="Times New Roman" w:hAnsi="Times New Roman" w:cs="Times New Roman"/>
        </w:rPr>
        <w:t>recounts</w:t>
      </w:r>
      <w:r w:rsidR="002000E8">
        <w:rPr>
          <w:rFonts w:ascii="Times New Roman" w:hAnsi="Times New Roman" w:cs="Times New Roman"/>
        </w:rPr>
        <w:t xml:space="preserve"> it as a trail of symbols that explore the irreconcilable tension between the revelation of God and the particularity of the people.  He takes particular note of the priority of revelation to the formation of the people as a unique source </w:t>
      </w:r>
      <w:r w:rsidR="00495541">
        <w:rPr>
          <w:rFonts w:ascii="Times New Roman" w:hAnsi="Times New Roman" w:cs="Times New Roman"/>
        </w:rPr>
        <w:t xml:space="preserve">for the proliferation </w:t>
      </w:r>
      <w:proofErr w:type="gramStart"/>
      <w:r w:rsidR="00495541">
        <w:rPr>
          <w:rFonts w:ascii="Times New Roman" w:hAnsi="Times New Roman" w:cs="Times New Roman"/>
        </w:rPr>
        <w:t xml:space="preserve">of </w:t>
      </w:r>
      <w:r w:rsidR="002000E8">
        <w:rPr>
          <w:rFonts w:ascii="Times New Roman" w:hAnsi="Times New Roman" w:cs="Times New Roman"/>
        </w:rPr>
        <w:t xml:space="preserve"> symbolizations</w:t>
      </w:r>
      <w:proofErr w:type="gramEnd"/>
      <w:r w:rsidR="002000E8">
        <w:rPr>
          <w:rFonts w:ascii="Times New Roman" w:hAnsi="Times New Roman" w:cs="Times New Roman"/>
        </w:rPr>
        <w:t xml:space="preserve"> that never attain a stable formulation.  Yet the structure of a continual return to the beginning from which an ever deeper understanding must be extracted remains the dominant pattern.  The Hebrew Bible is a continual meditation o</w:t>
      </w:r>
      <w:r w:rsidR="00672D02">
        <w:rPr>
          <w:rFonts w:ascii="Times New Roman" w:hAnsi="Times New Roman" w:cs="Times New Roman"/>
        </w:rPr>
        <w:t>n</w:t>
      </w:r>
      <w:r w:rsidR="002000E8">
        <w:rPr>
          <w:rFonts w:ascii="Times New Roman" w:hAnsi="Times New Roman" w:cs="Times New Roman"/>
        </w:rPr>
        <w:t xml:space="preserve"> its own foundation, as the Psalms and Prophets repeatedly attest.  </w:t>
      </w:r>
      <w:r w:rsidR="000B4235">
        <w:rPr>
          <w:rFonts w:ascii="Times New Roman" w:hAnsi="Times New Roman" w:cs="Times New Roman"/>
        </w:rPr>
        <w:t xml:space="preserve">The historiographic enterprise can reach no more than the externals of dynastic and social organization, and perpetually runs the risk of </w:t>
      </w:r>
      <w:r w:rsidR="002F78E1">
        <w:rPr>
          <w:rFonts w:ascii="Times New Roman" w:hAnsi="Times New Roman" w:cs="Times New Roman"/>
        </w:rPr>
        <w:t xml:space="preserve">losing </w:t>
      </w:r>
      <w:r w:rsidR="000B4235">
        <w:rPr>
          <w:rFonts w:ascii="Times New Roman" w:hAnsi="Times New Roman" w:cs="Times New Roman"/>
        </w:rPr>
        <w:t xml:space="preserve">what it is they are charged with securing through </w:t>
      </w:r>
      <w:r w:rsidR="00C14600">
        <w:rPr>
          <w:rFonts w:ascii="Times New Roman" w:hAnsi="Times New Roman" w:cs="Times New Roman"/>
        </w:rPr>
        <w:t xml:space="preserve">their </w:t>
      </w:r>
      <w:r w:rsidR="000B4235">
        <w:rPr>
          <w:rFonts w:ascii="Times New Roman" w:hAnsi="Times New Roman" w:cs="Times New Roman"/>
        </w:rPr>
        <w:t xml:space="preserve">fidelity.  That more </w:t>
      </w:r>
      <w:r w:rsidR="00C14600">
        <w:rPr>
          <w:rFonts w:ascii="Times New Roman" w:hAnsi="Times New Roman" w:cs="Times New Roman"/>
        </w:rPr>
        <w:t>profoundly</w:t>
      </w:r>
      <w:r w:rsidR="000B4235">
        <w:rPr>
          <w:rFonts w:ascii="Times New Roman" w:hAnsi="Times New Roman" w:cs="Times New Roman"/>
        </w:rPr>
        <w:t xml:space="preserve"> meditative task is where </w:t>
      </w:r>
      <w:r w:rsidR="000B4235" w:rsidRPr="002F78E1">
        <w:rPr>
          <w:rFonts w:ascii="Times New Roman" w:hAnsi="Times New Roman" w:cs="Times New Roman"/>
          <w:i/>
        </w:rPr>
        <w:t>Order and History</w:t>
      </w:r>
      <w:r w:rsidR="000B4235">
        <w:rPr>
          <w:rFonts w:ascii="Times New Roman" w:hAnsi="Times New Roman" w:cs="Times New Roman"/>
        </w:rPr>
        <w:t xml:space="preserve"> goes with </w:t>
      </w:r>
      <w:r w:rsidR="000B4235" w:rsidRPr="002F78E1">
        <w:rPr>
          <w:rFonts w:ascii="Times New Roman" w:hAnsi="Times New Roman" w:cs="Times New Roman"/>
          <w:i/>
        </w:rPr>
        <w:t xml:space="preserve">The </w:t>
      </w:r>
      <w:proofErr w:type="spellStart"/>
      <w:r w:rsidR="000B4235" w:rsidRPr="002F78E1">
        <w:rPr>
          <w:rFonts w:ascii="Times New Roman" w:hAnsi="Times New Roman" w:cs="Times New Roman"/>
          <w:i/>
        </w:rPr>
        <w:t>Ecumenic</w:t>
      </w:r>
      <w:proofErr w:type="spellEnd"/>
      <w:r w:rsidR="000B4235" w:rsidRPr="002F78E1">
        <w:rPr>
          <w:rFonts w:ascii="Times New Roman" w:hAnsi="Times New Roman" w:cs="Times New Roman"/>
          <w:i/>
        </w:rPr>
        <w:t xml:space="preserve"> Age</w:t>
      </w:r>
      <w:r w:rsidR="000B4235">
        <w:rPr>
          <w:rFonts w:ascii="Times New Roman" w:hAnsi="Times New Roman" w:cs="Times New Roman"/>
        </w:rPr>
        <w:t xml:space="preserve"> and especially the final incomplete volume, </w:t>
      </w:r>
      <w:r w:rsidR="000B4235" w:rsidRPr="002F78E1">
        <w:rPr>
          <w:rFonts w:ascii="Times New Roman" w:hAnsi="Times New Roman" w:cs="Times New Roman"/>
          <w:i/>
        </w:rPr>
        <w:t>In Search of Order</w:t>
      </w:r>
      <w:r w:rsidR="000B4235">
        <w:rPr>
          <w:rFonts w:ascii="Times New Roman" w:hAnsi="Times New Roman" w:cs="Times New Roman"/>
        </w:rPr>
        <w:t xml:space="preserve">.  </w:t>
      </w:r>
      <w:r w:rsidR="0036579A">
        <w:rPr>
          <w:rFonts w:ascii="Times New Roman" w:hAnsi="Times New Roman" w:cs="Times New Roman"/>
        </w:rPr>
        <w:t xml:space="preserve">Historiographic chronology is of largely secondary importance when it is seen as serving </w:t>
      </w:r>
      <w:r w:rsidR="002F78E1">
        <w:rPr>
          <w:rFonts w:ascii="Times New Roman" w:hAnsi="Times New Roman" w:cs="Times New Roman"/>
        </w:rPr>
        <w:t xml:space="preserve">the </w:t>
      </w:r>
      <w:r w:rsidR="0036579A">
        <w:rPr>
          <w:rFonts w:ascii="Times New Roman" w:hAnsi="Times New Roman" w:cs="Times New Roman"/>
        </w:rPr>
        <w:t>contemporane</w:t>
      </w:r>
      <w:r w:rsidR="00C14600">
        <w:rPr>
          <w:rFonts w:ascii="Times New Roman" w:hAnsi="Times New Roman" w:cs="Times New Roman"/>
        </w:rPr>
        <w:t xml:space="preserve">ous </w:t>
      </w:r>
      <w:r w:rsidR="000157AF">
        <w:rPr>
          <w:rFonts w:ascii="Times New Roman" w:hAnsi="Times New Roman" w:cs="Times New Roman"/>
        </w:rPr>
        <w:t xml:space="preserve">conversation that stretches across history. Earlier and later are </w:t>
      </w:r>
      <w:r w:rsidR="00C03A57">
        <w:rPr>
          <w:rFonts w:ascii="Times New Roman" w:hAnsi="Times New Roman" w:cs="Times New Roman"/>
        </w:rPr>
        <w:t>of less significance</w:t>
      </w:r>
      <w:r w:rsidR="000157AF">
        <w:rPr>
          <w:rFonts w:ascii="Times New Roman" w:hAnsi="Times New Roman" w:cs="Times New Roman"/>
        </w:rPr>
        <w:t xml:space="preserve"> when all must grapple with the mystery of revelation into which they have been draw</w:t>
      </w:r>
      <w:r w:rsidR="00692692">
        <w:rPr>
          <w:rFonts w:ascii="Times New Roman" w:hAnsi="Times New Roman" w:cs="Times New Roman"/>
        </w:rPr>
        <w:t>n</w:t>
      </w:r>
      <w:r w:rsidR="000157AF">
        <w:rPr>
          <w:rFonts w:ascii="Times New Roman" w:hAnsi="Times New Roman" w:cs="Times New Roman"/>
        </w:rPr>
        <w:t>.</w:t>
      </w:r>
    </w:p>
    <w:p w14:paraId="770B8DDA" w14:textId="01402339" w:rsidR="00C71E0C" w:rsidRDefault="000157AF" w:rsidP="00C32B74">
      <w:pPr>
        <w:spacing w:line="480" w:lineRule="auto"/>
        <w:rPr>
          <w:rFonts w:ascii="Times New Roman" w:hAnsi="Times New Roman" w:cs="Times New Roman"/>
        </w:rPr>
      </w:pPr>
      <w:r>
        <w:rPr>
          <w:rFonts w:ascii="Times New Roman" w:hAnsi="Times New Roman" w:cs="Times New Roman"/>
        </w:rPr>
        <w:tab/>
        <w:t xml:space="preserve"> </w:t>
      </w:r>
      <w:r w:rsidR="000E24E9">
        <w:rPr>
          <w:rFonts w:ascii="Times New Roman" w:hAnsi="Times New Roman" w:cs="Times New Roman"/>
        </w:rPr>
        <w:t xml:space="preserve">In acknowledging the inexhaustibility of the opening of history we </w:t>
      </w:r>
      <w:r w:rsidR="0058501B">
        <w:rPr>
          <w:rFonts w:ascii="Times New Roman" w:hAnsi="Times New Roman" w:cs="Times New Roman"/>
        </w:rPr>
        <w:t xml:space="preserve">take a final stand against the incorporation of revelation </w:t>
      </w:r>
      <w:r w:rsidR="00A94688">
        <w:rPr>
          <w:rFonts w:ascii="Times New Roman" w:hAnsi="Times New Roman" w:cs="Times New Roman"/>
        </w:rPr>
        <w:t>into</w:t>
      </w:r>
      <w:r w:rsidR="0058501B">
        <w:rPr>
          <w:rFonts w:ascii="Times New Roman" w:hAnsi="Times New Roman" w:cs="Times New Roman"/>
        </w:rPr>
        <w:t xml:space="preserve"> the historiographic account.  </w:t>
      </w:r>
      <w:r w:rsidR="00A143F4">
        <w:rPr>
          <w:rFonts w:ascii="Times New Roman" w:hAnsi="Times New Roman" w:cs="Times New Roman"/>
        </w:rPr>
        <w:t xml:space="preserve">The primacy of the person within this relationship cannot be overstated, for outside of the person we have no model of the possibility of revelation.  Only a person can disclose him or herself as outside of all </w:t>
      </w:r>
      <w:r w:rsidR="00A143F4">
        <w:rPr>
          <w:rFonts w:ascii="Times New Roman" w:hAnsi="Times New Roman" w:cs="Times New Roman"/>
        </w:rPr>
        <w:lastRenderedPageBreak/>
        <w:t xml:space="preserve">disclosure.  The person is alone transcendent.  </w:t>
      </w:r>
      <w:r w:rsidR="003B4154">
        <w:rPr>
          <w:rFonts w:ascii="Times New Roman" w:hAnsi="Times New Roman" w:cs="Times New Roman"/>
        </w:rPr>
        <w:t>Narration m</w:t>
      </w:r>
      <w:r w:rsidR="00A8214B">
        <w:rPr>
          <w:rFonts w:ascii="Times New Roman" w:hAnsi="Times New Roman" w:cs="Times New Roman"/>
        </w:rPr>
        <w:t>a</w:t>
      </w:r>
      <w:r w:rsidR="003B4154">
        <w:rPr>
          <w:rFonts w:ascii="Times New Roman" w:hAnsi="Times New Roman" w:cs="Times New Roman"/>
        </w:rPr>
        <w:t>y habitually ignore the persons who narrate it and therefore cannot be contained within it.  But this is why the validity of narration must depen</w:t>
      </w:r>
      <w:r w:rsidR="00C03A57">
        <w:rPr>
          <w:rFonts w:ascii="Times New Roman" w:hAnsi="Times New Roman" w:cs="Times New Roman"/>
        </w:rPr>
        <w:t xml:space="preserve">d on </w:t>
      </w:r>
      <w:r w:rsidR="003B4154">
        <w:rPr>
          <w:rFonts w:ascii="Times New Roman" w:hAnsi="Times New Roman" w:cs="Times New Roman"/>
        </w:rPr>
        <w:t xml:space="preserve">continual awareness of its </w:t>
      </w:r>
      <w:r w:rsidR="00EE1E8E">
        <w:rPr>
          <w:rFonts w:ascii="Times New Roman" w:hAnsi="Times New Roman" w:cs="Times New Roman"/>
        </w:rPr>
        <w:t>unsurpassable</w:t>
      </w:r>
      <w:r w:rsidR="003B4154">
        <w:rPr>
          <w:rFonts w:ascii="Times New Roman" w:hAnsi="Times New Roman" w:cs="Times New Roman"/>
        </w:rPr>
        <w:t xml:space="preserve"> </w:t>
      </w:r>
      <w:r w:rsidR="00C03A57">
        <w:rPr>
          <w:rFonts w:ascii="Times New Roman" w:hAnsi="Times New Roman" w:cs="Times New Roman"/>
        </w:rPr>
        <w:t>horizon</w:t>
      </w:r>
      <w:r w:rsidR="003B4154">
        <w:rPr>
          <w:rFonts w:ascii="Times New Roman" w:hAnsi="Times New Roman" w:cs="Times New Roman"/>
        </w:rPr>
        <w:t xml:space="preserve">.  Persons are the boundaries of narrative, just as revelation is the boundary of history.  </w:t>
      </w:r>
      <w:r w:rsidR="00BF14C1">
        <w:rPr>
          <w:rFonts w:ascii="Times New Roman" w:hAnsi="Times New Roman" w:cs="Times New Roman"/>
        </w:rPr>
        <w:t xml:space="preserve">The challenge that Voegelin struggled so valiantly to surmount, how the event that constitutes history could </w:t>
      </w:r>
      <w:r w:rsidR="00495541">
        <w:rPr>
          <w:rFonts w:ascii="Times New Roman" w:hAnsi="Times New Roman" w:cs="Times New Roman"/>
        </w:rPr>
        <w:t>resist inclusion</w:t>
      </w:r>
      <w:r w:rsidR="00BF14C1">
        <w:rPr>
          <w:rFonts w:ascii="Times New Roman" w:hAnsi="Times New Roman" w:cs="Times New Roman"/>
        </w:rPr>
        <w:t xml:space="preserve"> within it, the problem of the historicity of the even</w:t>
      </w:r>
      <w:r w:rsidR="00EE1E8E">
        <w:rPr>
          <w:rFonts w:ascii="Times New Roman" w:hAnsi="Times New Roman" w:cs="Times New Roman"/>
        </w:rPr>
        <w:t>t</w:t>
      </w:r>
      <w:r w:rsidR="00BF14C1">
        <w:rPr>
          <w:rFonts w:ascii="Times New Roman" w:hAnsi="Times New Roman" w:cs="Times New Roman"/>
        </w:rPr>
        <w:t xml:space="preserve">s of revelation, now becomes more manageable when it is located within the dynamic of the self-revelation of persons.  </w:t>
      </w:r>
      <w:r w:rsidR="001F1AD3">
        <w:rPr>
          <w:rFonts w:ascii="Times New Roman" w:hAnsi="Times New Roman" w:cs="Times New Roman"/>
        </w:rPr>
        <w:t>That which cannot be said has been said in the meeting by which persons encounter one another as persons.  It is because Yahweh is a person that he can be apprehended in the voices and signs that are not Yahweh.  When the elders beheld</w:t>
      </w:r>
      <w:r w:rsidR="009F0988">
        <w:rPr>
          <w:rFonts w:ascii="Times New Roman" w:hAnsi="Times New Roman" w:cs="Times New Roman"/>
        </w:rPr>
        <w:t xml:space="preserve"> God externally nothing happened for it was not through anything tangible or visible that he became known, but through the inwardness by which they grasped God as inwardness.  Only persons can know persons as persons.  </w:t>
      </w:r>
      <w:r w:rsidR="006A19DA">
        <w:rPr>
          <w:rFonts w:ascii="Times New Roman" w:hAnsi="Times New Roman" w:cs="Times New Roman"/>
        </w:rPr>
        <w:t>For person</w:t>
      </w:r>
      <w:r w:rsidR="00785C68">
        <w:rPr>
          <w:rFonts w:ascii="Times New Roman" w:hAnsi="Times New Roman" w:cs="Times New Roman"/>
        </w:rPr>
        <w:t>s there is no</w:t>
      </w:r>
      <w:r w:rsidR="006A19DA">
        <w:rPr>
          <w:rFonts w:ascii="Times New Roman" w:hAnsi="Times New Roman" w:cs="Times New Roman"/>
        </w:rPr>
        <w:t xml:space="preserve"> event that adequately contains the other for each glimpses the other as beyond all saying and doing.  Persons are known in themselves</w:t>
      </w:r>
      <w:r w:rsidR="00495541">
        <w:rPr>
          <w:rFonts w:ascii="Times New Roman" w:hAnsi="Times New Roman" w:cs="Times New Roman"/>
        </w:rPr>
        <w:t>,</w:t>
      </w:r>
      <w:r w:rsidR="006A19DA">
        <w:rPr>
          <w:rFonts w:ascii="Times New Roman" w:hAnsi="Times New Roman" w:cs="Times New Roman"/>
        </w:rPr>
        <w:t xml:space="preserve"> not through anything </w:t>
      </w:r>
      <w:r w:rsidR="00EE1E8E">
        <w:rPr>
          <w:rFonts w:ascii="Times New Roman" w:hAnsi="Times New Roman" w:cs="Times New Roman"/>
        </w:rPr>
        <w:t xml:space="preserve">that is </w:t>
      </w:r>
      <w:r w:rsidR="006A19DA">
        <w:rPr>
          <w:rFonts w:ascii="Times New Roman" w:hAnsi="Times New Roman" w:cs="Times New Roman"/>
        </w:rPr>
        <w:t xml:space="preserve">less than the person.  </w:t>
      </w:r>
      <w:r w:rsidR="00A73BE0">
        <w:rPr>
          <w:rFonts w:ascii="Times New Roman" w:hAnsi="Times New Roman" w:cs="Times New Roman"/>
        </w:rPr>
        <w:t xml:space="preserve">This is why the </w:t>
      </w:r>
      <w:r w:rsidR="00495541">
        <w:rPr>
          <w:rFonts w:ascii="Times New Roman" w:hAnsi="Times New Roman" w:cs="Times New Roman"/>
        </w:rPr>
        <w:t>danger of taking the peripheral, the event</w:t>
      </w:r>
      <w:r w:rsidR="00A73BE0">
        <w:rPr>
          <w:rFonts w:ascii="Times New Roman" w:hAnsi="Times New Roman" w:cs="Times New Roman"/>
        </w:rPr>
        <w:t xml:space="preserve"> of disclosure for the disclosure itself, is virtually impossible in the personal encounter.  We can of course forget the</w:t>
      </w:r>
      <w:r w:rsidR="00F44E2F">
        <w:rPr>
          <w:rFonts w:ascii="Times New Roman" w:hAnsi="Times New Roman" w:cs="Times New Roman"/>
        </w:rPr>
        <w:t xml:space="preserve"> One who is known in the event</w:t>
      </w:r>
      <w:r w:rsidR="00A73BE0">
        <w:rPr>
          <w:rFonts w:ascii="Times New Roman" w:hAnsi="Times New Roman" w:cs="Times New Roman"/>
        </w:rPr>
        <w:t xml:space="preserve"> but only by </w:t>
      </w:r>
      <w:r w:rsidR="005F1B78">
        <w:rPr>
          <w:rFonts w:ascii="Times New Roman" w:hAnsi="Times New Roman" w:cs="Times New Roman"/>
        </w:rPr>
        <w:t xml:space="preserve">turning away from the interior to what it is not.  Idolatry is precisely the mistaking of the sign for the signifier and the discrepancy explains why it </w:t>
      </w:r>
      <w:r w:rsidR="00A94688">
        <w:rPr>
          <w:rFonts w:ascii="Times New Roman" w:hAnsi="Times New Roman" w:cs="Times New Roman"/>
        </w:rPr>
        <w:t xml:space="preserve">was so </w:t>
      </w:r>
      <w:proofErr w:type="spellStart"/>
      <w:r w:rsidR="00A94688">
        <w:rPr>
          <w:rFonts w:ascii="Times New Roman" w:hAnsi="Times New Roman" w:cs="Times New Roman"/>
        </w:rPr>
        <w:t>anathe</w:t>
      </w:r>
      <w:r w:rsidR="005F1B78">
        <w:rPr>
          <w:rFonts w:ascii="Times New Roman" w:hAnsi="Times New Roman" w:cs="Times New Roman"/>
        </w:rPr>
        <w:t>mized</w:t>
      </w:r>
      <w:proofErr w:type="spellEnd"/>
      <w:r w:rsidR="005F1B78">
        <w:rPr>
          <w:rFonts w:ascii="Times New Roman" w:hAnsi="Times New Roman" w:cs="Times New Roman"/>
        </w:rPr>
        <w:t xml:space="preserve"> by the Hebrews.  </w:t>
      </w:r>
      <w:proofErr w:type="spellStart"/>
      <w:r w:rsidR="005F1B78">
        <w:rPr>
          <w:rFonts w:ascii="Times New Roman" w:hAnsi="Times New Roman" w:cs="Times New Roman"/>
        </w:rPr>
        <w:t>Voegelin’s</w:t>
      </w:r>
      <w:proofErr w:type="spellEnd"/>
      <w:r w:rsidR="005F1B78">
        <w:rPr>
          <w:rFonts w:ascii="Times New Roman" w:hAnsi="Times New Roman" w:cs="Times New Roman"/>
        </w:rPr>
        <w:t xml:space="preserve"> instinct for </w:t>
      </w:r>
      <w:r w:rsidR="006C277C">
        <w:rPr>
          <w:rFonts w:ascii="Times New Roman" w:hAnsi="Times New Roman" w:cs="Times New Roman"/>
        </w:rPr>
        <w:t>displacement is what guided him so unerringly to understand the event of revelation as other than the means of its proclamation.  To have unders</w:t>
      </w:r>
      <w:r w:rsidR="00277782">
        <w:rPr>
          <w:rFonts w:ascii="Times New Roman" w:hAnsi="Times New Roman" w:cs="Times New Roman"/>
        </w:rPr>
        <w:t>tood the dynamic within the</w:t>
      </w:r>
      <w:r w:rsidR="006C277C">
        <w:rPr>
          <w:rFonts w:ascii="Times New Roman" w:hAnsi="Times New Roman" w:cs="Times New Roman"/>
        </w:rPr>
        <w:t xml:space="preserve"> transcendence of persons would have given added </w:t>
      </w:r>
      <w:r w:rsidR="00EE1E8E">
        <w:rPr>
          <w:rFonts w:ascii="Times New Roman" w:hAnsi="Times New Roman" w:cs="Times New Roman"/>
        </w:rPr>
        <w:t>surety</w:t>
      </w:r>
      <w:r w:rsidR="006C277C">
        <w:rPr>
          <w:rFonts w:ascii="Times New Roman" w:hAnsi="Times New Roman" w:cs="Times New Roman"/>
        </w:rPr>
        <w:t xml:space="preserve"> to his analysis.</w:t>
      </w:r>
      <w:bookmarkStart w:id="0" w:name="_GoBack"/>
      <w:bookmarkEnd w:id="0"/>
    </w:p>
    <w:p w14:paraId="1274A3BA" w14:textId="0FD7B41A" w:rsidR="00311A5B" w:rsidRPr="0092065F" w:rsidRDefault="00311A5B" w:rsidP="00C32B74">
      <w:pPr>
        <w:spacing w:line="480" w:lineRule="auto"/>
        <w:rPr>
          <w:rFonts w:ascii="Times New Roman" w:hAnsi="Times New Roman" w:cs="Times New Roman"/>
        </w:rPr>
      </w:pPr>
    </w:p>
    <w:sectPr w:rsidR="00311A5B" w:rsidRPr="0092065F" w:rsidSect="0092065F">
      <w:footerReference w:type="even" r:id="rId8"/>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A0AD1" w14:textId="77777777" w:rsidR="00735151" w:rsidRDefault="00735151" w:rsidP="0092065F">
      <w:r>
        <w:separator/>
      </w:r>
    </w:p>
  </w:endnote>
  <w:endnote w:type="continuationSeparator" w:id="0">
    <w:p w14:paraId="4D4CF9F3" w14:textId="77777777" w:rsidR="00735151" w:rsidRDefault="00735151" w:rsidP="0092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5372B" w14:textId="77777777" w:rsidR="0092065F" w:rsidRDefault="0092065F" w:rsidP="0092065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AC253BA" w14:textId="77777777" w:rsidR="0092065F" w:rsidRDefault="009206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C342B" w14:textId="77777777" w:rsidR="0092065F" w:rsidRDefault="0092065F" w:rsidP="0092065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95B94">
      <w:rPr>
        <w:rStyle w:val="Seitenzahl"/>
        <w:noProof/>
      </w:rPr>
      <w:t>2</w:t>
    </w:r>
    <w:r>
      <w:rPr>
        <w:rStyle w:val="Seitenzahl"/>
      </w:rPr>
      <w:fldChar w:fldCharType="end"/>
    </w:r>
  </w:p>
  <w:p w14:paraId="060A3FCC" w14:textId="77777777" w:rsidR="0092065F" w:rsidRDefault="009206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EA5CF" w14:textId="77777777" w:rsidR="00735151" w:rsidRDefault="00735151" w:rsidP="0092065F">
      <w:r>
        <w:separator/>
      </w:r>
    </w:p>
  </w:footnote>
  <w:footnote w:type="continuationSeparator" w:id="0">
    <w:p w14:paraId="2340AD85" w14:textId="77777777" w:rsidR="00735151" w:rsidRDefault="00735151" w:rsidP="0092065F">
      <w:r>
        <w:continuationSeparator/>
      </w:r>
    </w:p>
  </w:footnote>
  <w:footnote w:id="1">
    <w:p w14:paraId="524719E2" w14:textId="298D9982" w:rsidR="00945D45" w:rsidRPr="00FD7F5B" w:rsidRDefault="00945D45">
      <w:pPr>
        <w:pStyle w:val="Funotentext"/>
        <w:rPr>
          <w:rFonts w:ascii="Times New Roman" w:hAnsi="Times New Roman" w:cs="Times New Roman"/>
        </w:rPr>
      </w:pPr>
      <w:r w:rsidRPr="00FD7F5B">
        <w:rPr>
          <w:rStyle w:val="Funotenzeichen"/>
          <w:rFonts w:ascii="Times New Roman" w:hAnsi="Times New Roman" w:cs="Times New Roman"/>
        </w:rPr>
        <w:footnoteRef/>
      </w:r>
      <w:r w:rsidRPr="00FD7F5B">
        <w:rPr>
          <w:rFonts w:ascii="Times New Roman" w:hAnsi="Times New Roman" w:cs="Times New Roman"/>
        </w:rPr>
        <w:t xml:space="preserve"> </w:t>
      </w:r>
      <w:r w:rsidR="0091073F" w:rsidRPr="00FD7F5B">
        <w:rPr>
          <w:rFonts w:ascii="Times New Roman" w:hAnsi="Times New Roman" w:cs="Times New Roman"/>
        </w:rPr>
        <w:t>“</w:t>
      </w:r>
      <w:r w:rsidRPr="00FD7F5B">
        <w:rPr>
          <w:rFonts w:ascii="Times New Roman" w:hAnsi="Times New Roman" w:cs="Times New Roman"/>
        </w:rPr>
        <w:t>What is History?</w:t>
      </w:r>
      <w:r w:rsidR="0091073F" w:rsidRPr="00FD7F5B">
        <w:rPr>
          <w:rFonts w:ascii="Times New Roman" w:hAnsi="Times New Roman" w:cs="Times New Roman"/>
        </w:rPr>
        <w:t xml:space="preserve">” </w:t>
      </w:r>
      <w:r w:rsidR="00CE0E42" w:rsidRPr="00FD7F5B">
        <w:rPr>
          <w:rFonts w:ascii="Times New Roman" w:hAnsi="Times New Roman" w:cs="Times New Roman"/>
        </w:rPr>
        <w:t xml:space="preserve">in </w:t>
      </w:r>
      <w:r w:rsidR="00CE0E42" w:rsidRPr="00FD7F5B">
        <w:rPr>
          <w:rFonts w:ascii="Times New Roman" w:hAnsi="Times New Roman" w:cs="Times New Roman"/>
          <w:i/>
        </w:rPr>
        <w:t>Collected Works</w:t>
      </w:r>
      <w:r w:rsidR="00CE0E42" w:rsidRPr="00FD7F5B">
        <w:rPr>
          <w:rFonts w:ascii="Times New Roman" w:hAnsi="Times New Roman" w:cs="Times New Roman"/>
        </w:rPr>
        <w:t xml:space="preserve">, Vol. 28: </w:t>
      </w:r>
      <w:r w:rsidR="00CE0E42" w:rsidRPr="00FD7F5B">
        <w:rPr>
          <w:rFonts w:ascii="Times New Roman" w:hAnsi="Times New Roman" w:cs="Times New Roman"/>
          <w:i/>
        </w:rPr>
        <w:t>What Is History? And Other Late Unpublished Writings</w:t>
      </w:r>
      <w:r w:rsidR="00CE0E42" w:rsidRPr="00FD7F5B">
        <w:rPr>
          <w:rFonts w:ascii="Times New Roman" w:hAnsi="Times New Roman" w:cs="Times New Roman"/>
        </w:rPr>
        <w:t>, (eds.)</w:t>
      </w:r>
      <w:r w:rsidR="00686C26" w:rsidRPr="00FD7F5B">
        <w:rPr>
          <w:rFonts w:ascii="Times New Roman" w:hAnsi="Times New Roman" w:cs="Times New Roman"/>
        </w:rPr>
        <w:t xml:space="preserve"> Thomas </w:t>
      </w:r>
      <w:proofErr w:type="spellStart"/>
      <w:r w:rsidR="00686C26" w:rsidRPr="00FD7F5B">
        <w:rPr>
          <w:rFonts w:ascii="Times New Roman" w:hAnsi="Times New Roman" w:cs="Times New Roman"/>
        </w:rPr>
        <w:t>Hollweck</w:t>
      </w:r>
      <w:proofErr w:type="spellEnd"/>
      <w:r w:rsidR="00686C26" w:rsidRPr="00FD7F5B">
        <w:rPr>
          <w:rFonts w:ascii="Times New Roman" w:hAnsi="Times New Roman" w:cs="Times New Roman"/>
        </w:rPr>
        <w:t xml:space="preserve"> and Paul </w:t>
      </w:r>
      <w:proofErr w:type="spellStart"/>
      <w:r w:rsidR="00686C26" w:rsidRPr="00FD7F5B">
        <w:rPr>
          <w:rFonts w:ascii="Times New Roman" w:hAnsi="Times New Roman" w:cs="Times New Roman"/>
        </w:rPr>
        <w:t>Caringella</w:t>
      </w:r>
      <w:proofErr w:type="spellEnd"/>
      <w:r w:rsidR="00686C26" w:rsidRPr="00FD7F5B">
        <w:rPr>
          <w:rFonts w:ascii="Times New Roman" w:hAnsi="Times New Roman" w:cs="Times New Roman"/>
        </w:rPr>
        <w:t xml:space="preserve"> (</w:t>
      </w:r>
      <w:r w:rsidR="00FD7F5B" w:rsidRPr="00FD7F5B">
        <w:rPr>
          <w:rFonts w:ascii="Times New Roman" w:hAnsi="Times New Roman" w:cs="Times New Roman"/>
        </w:rPr>
        <w:t>Baton Rouge: Louisiana State University Press, 1990), 1-51.</w:t>
      </w:r>
    </w:p>
  </w:footnote>
  <w:footnote w:id="2">
    <w:p w14:paraId="1D36E8CC" w14:textId="3334D360" w:rsidR="00443134" w:rsidRPr="008A5364" w:rsidRDefault="00443134">
      <w:pPr>
        <w:pStyle w:val="Funotentext"/>
        <w:rPr>
          <w:rFonts w:ascii="Times New Roman" w:hAnsi="Times New Roman" w:cs="Times New Roman"/>
        </w:rPr>
      </w:pPr>
      <w:r w:rsidRPr="008A5364">
        <w:rPr>
          <w:rStyle w:val="Funotenzeichen"/>
          <w:rFonts w:ascii="Times New Roman" w:hAnsi="Times New Roman" w:cs="Times New Roman"/>
        </w:rPr>
        <w:footnoteRef/>
      </w:r>
      <w:r w:rsidRPr="008A5364">
        <w:rPr>
          <w:rFonts w:ascii="Times New Roman" w:hAnsi="Times New Roman" w:cs="Times New Roman"/>
        </w:rPr>
        <w:t xml:space="preserve"> </w:t>
      </w:r>
      <w:r w:rsidR="008A5364" w:rsidRPr="008A5364">
        <w:rPr>
          <w:rFonts w:ascii="Times New Roman" w:hAnsi="Times New Roman" w:cs="Times New Roman"/>
        </w:rPr>
        <w:t xml:space="preserve">A great formulation of this insight is contained in the letter to Robert </w:t>
      </w:r>
      <w:proofErr w:type="spellStart"/>
      <w:r w:rsidRPr="008A5364">
        <w:rPr>
          <w:rFonts w:ascii="Times New Roman" w:hAnsi="Times New Roman" w:cs="Times New Roman"/>
        </w:rPr>
        <w:t>Heilman</w:t>
      </w:r>
      <w:proofErr w:type="spellEnd"/>
      <w:r w:rsidR="008A5364" w:rsidRPr="008A5364">
        <w:rPr>
          <w:rFonts w:ascii="Times New Roman" w:hAnsi="Times New Roman" w:cs="Times New Roman"/>
        </w:rPr>
        <w:t xml:space="preserve"> of August 22, 1956. </w:t>
      </w:r>
      <w:r w:rsidR="008A5364" w:rsidRPr="008A5364">
        <w:rPr>
          <w:rFonts w:ascii="Times New Roman" w:hAnsi="Times New Roman" w:cs="Times New Roman"/>
          <w:i/>
        </w:rPr>
        <w:t>The Collected Works of Eric Voegelin</w:t>
      </w:r>
      <w:r w:rsidR="008A5364" w:rsidRPr="008A5364">
        <w:rPr>
          <w:rFonts w:ascii="Times New Roman" w:hAnsi="Times New Roman" w:cs="Times New Roman"/>
        </w:rPr>
        <w:t xml:space="preserve"> Vol. 30: </w:t>
      </w:r>
      <w:r w:rsidR="008A5364" w:rsidRPr="008A5364">
        <w:rPr>
          <w:rFonts w:ascii="Times New Roman" w:hAnsi="Times New Roman" w:cs="Times New Roman"/>
          <w:i/>
        </w:rPr>
        <w:t>Selected Correspondence</w:t>
      </w:r>
      <w:r w:rsidR="008A5364">
        <w:rPr>
          <w:rFonts w:ascii="Times New Roman" w:hAnsi="Times New Roman" w:cs="Times New Roman"/>
        </w:rPr>
        <w:t>,</w:t>
      </w:r>
      <w:r w:rsidR="008A5364" w:rsidRPr="008A5364">
        <w:rPr>
          <w:rFonts w:ascii="Times New Roman" w:hAnsi="Times New Roman" w:cs="Times New Roman"/>
        </w:rPr>
        <w:t xml:space="preserve"> (ed.) Thomas </w:t>
      </w:r>
      <w:proofErr w:type="spellStart"/>
      <w:r w:rsidR="008A5364" w:rsidRPr="008A5364">
        <w:rPr>
          <w:rFonts w:ascii="Times New Roman" w:hAnsi="Times New Roman" w:cs="Times New Roman"/>
        </w:rPr>
        <w:t>Hollweck</w:t>
      </w:r>
      <w:proofErr w:type="spellEnd"/>
      <w:r w:rsidR="008A5364" w:rsidRPr="008A5364">
        <w:rPr>
          <w:rFonts w:ascii="Times New Roman" w:hAnsi="Times New Roman" w:cs="Times New Roman"/>
        </w:rPr>
        <w:t xml:space="preserve"> (Columbia, MO: University of Missouri Press, 2007</w:t>
      </w:r>
      <w:r w:rsidR="008A5364">
        <w:rPr>
          <w:rFonts w:ascii="Times New Roman" w:hAnsi="Times New Roman" w:cs="Times New Roman"/>
        </w:rPr>
        <w:t>)</w:t>
      </w:r>
      <w:r w:rsidR="008A5364" w:rsidRPr="008A5364">
        <w:rPr>
          <w:rFonts w:ascii="Times New Roman" w:hAnsi="Times New Roman" w:cs="Times New Roman"/>
        </w:rPr>
        <w:t>, 293-96.</w:t>
      </w:r>
      <w:r w:rsidRPr="008A5364">
        <w:rPr>
          <w:rFonts w:ascii="Times New Roman" w:hAnsi="Times New Roman" w:cs="Times New Roman"/>
        </w:rPr>
        <w:t xml:space="preserve"> </w:t>
      </w:r>
    </w:p>
  </w:footnote>
  <w:footnote w:id="3">
    <w:p w14:paraId="0383E788" w14:textId="0A9BD314" w:rsidR="00F142EF" w:rsidRPr="00D338E9" w:rsidRDefault="00F142EF">
      <w:pPr>
        <w:pStyle w:val="Funotentext"/>
        <w:rPr>
          <w:rFonts w:ascii="Times New Roman" w:hAnsi="Times New Roman" w:cs="Times New Roman"/>
        </w:rPr>
      </w:pPr>
      <w:r w:rsidRPr="00D338E9">
        <w:rPr>
          <w:rStyle w:val="Funotenzeichen"/>
          <w:rFonts w:ascii="Times New Roman" w:hAnsi="Times New Roman" w:cs="Times New Roman"/>
        </w:rPr>
        <w:footnoteRef/>
      </w:r>
      <w:r w:rsidRPr="00D338E9">
        <w:rPr>
          <w:rFonts w:ascii="Times New Roman" w:hAnsi="Times New Roman" w:cs="Times New Roman"/>
        </w:rPr>
        <w:t xml:space="preserve"> </w:t>
      </w:r>
      <w:r w:rsidR="00D338E9" w:rsidRPr="00D338E9">
        <w:rPr>
          <w:rFonts w:ascii="Times New Roman" w:hAnsi="Times New Roman" w:cs="Times New Roman"/>
        </w:rPr>
        <w:t xml:space="preserve">Voegelin, </w:t>
      </w:r>
      <w:r w:rsidR="00D338E9" w:rsidRPr="00D338E9">
        <w:rPr>
          <w:rFonts w:ascii="Times New Roman" w:hAnsi="Times New Roman" w:cs="Times New Roman"/>
          <w:i/>
        </w:rPr>
        <w:t xml:space="preserve">The </w:t>
      </w:r>
      <w:r w:rsidRPr="00D338E9">
        <w:rPr>
          <w:rFonts w:ascii="Times New Roman" w:hAnsi="Times New Roman" w:cs="Times New Roman"/>
          <w:i/>
        </w:rPr>
        <w:t>New Science</w:t>
      </w:r>
      <w:r w:rsidR="00D338E9" w:rsidRPr="00D338E9">
        <w:rPr>
          <w:rFonts w:ascii="Times New Roman" w:hAnsi="Times New Roman" w:cs="Times New Roman"/>
          <w:i/>
        </w:rPr>
        <w:t xml:space="preserve"> of Politics</w:t>
      </w:r>
      <w:r w:rsidR="00D338E9" w:rsidRPr="00D338E9">
        <w:rPr>
          <w:rFonts w:ascii="Times New Roman" w:hAnsi="Times New Roman" w:cs="Times New Roman"/>
        </w:rPr>
        <w:t>, (Chicago: University of Chicago Press, 1952), 27.</w:t>
      </w:r>
    </w:p>
  </w:footnote>
  <w:footnote w:id="4">
    <w:p w14:paraId="089893DC" w14:textId="4EDC8AF9" w:rsidR="00CA78C2" w:rsidRPr="001A7073" w:rsidRDefault="00CA78C2">
      <w:pPr>
        <w:pStyle w:val="Funotentext"/>
        <w:rPr>
          <w:rFonts w:ascii="Times New Roman" w:hAnsi="Times New Roman" w:cs="Times New Roman"/>
        </w:rPr>
      </w:pPr>
      <w:r w:rsidRPr="001A7073">
        <w:rPr>
          <w:rStyle w:val="Funotenzeichen"/>
          <w:rFonts w:ascii="Times New Roman" w:hAnsi="Times New Roman" w:cs="Times New Roman"/>
        </w:rPr>
        <w:footnoteRef/>
      </w:r>
      <w:r w:rsidRPr="001A7073">
        <w:rPr>
          <w:rFonts w:ascii="Times New Roman" w:hAnsi="Times New Roman" w:cs="Times New Roman"/>
        </w:rPr>
        <w:t xml:space="preserve"> </w:t>
      </w:r>
      <w:r w:rsidR="00D338E9" w:rsidRPr="001A7073">
        <w:rPr>
          <w:rFonts w:ascii="Times New Roman" w:hAnsi="Times New Roman" w:cs="Times New Roman"/>
        </w:rPr>
        <w:t xml:space="preserve">The term first appeared in </w:t>
      </w:r>
      <w:r w:rsidR="001A7073" w:rsidRPr="001A7073">
        <w:rPr>
          <w:rFonts w:ascii="Times New Roman" w:hAnsi="Times New Roman" w:cs="Times New Roman"/>
        </w:rPr>
        <w:t xml:space="preserve">an essay of that title in </w:t>
      </w:r>
      <w:r w:rsidRPr="001A7073">
        <w:rPr>
          <w:rFonts w:ascii="Times New Roman" w:hAnsi="Times New Roman" w:cs="Times New Roman"/>
          <w:i/>
        </w:rPr>
        <w:t>Anamnesis</w:t>
      </w:r>
      <w:r w:rsidRPr="001A7073">
        <w:rPr>
          <w:rFonts w:ascii="Times New Roman" w:hAnsi="Times New Roman" w:cs="Times New Roman"/>
        </w:rPr>
        <w:t xml:space="preserve"> </w:t>
      </w:r>
      <w:r w:rsidR="001A7073" w:rsidRPr="001A7073">
        <w:rPr>
          <w:rFonts w:ascii="Times New Roman" w:hAnsi="Times New Roman" w:cs="Times New Roman"/>
        </w:rPr>
        <w:t>(1966) that was</w:t>
      </w:r>
      <w:r w:rsidR="001A7073">
        <w:rPr>
          <w:rFonts w:ascii="Times New Roman" w:hAnsi="Times New Roman" w:cs="Times New Roman"/>
        </w:rPr>
        <w:t xml:space="preserve"> later</w:t>
      </w:r>
      <w:r w:rsidR="001A7073" w:rsidRPr="001A7073">
        <w:rPr>
          <w:rFonts w:ascii="Times New Roman" w:hAnsi="Times New Roman" w:cs="Times New Roman"/>
        </w:rPr>
        <w:t xml:space="preserve"> incorporated into </w:t>
      </w:r>
      <w:r w:rsidR="001A7073" w:rsidRPr="001A7073">
        <w:rPr>
          <w:rFonts w:ascii="Times New Roman" w:hAnsi="Times New Roman" w:cs="Times New Roman"/>
          <w:i/>
        </w:rPr>
        <w:t>The</w:t>
      </w:r>
      <w:r w:rsidRPr="001A7073">
        <w:rPr>
          <w:rFonts w:ascii="Times New Roman" w:hAnsi="Times New Roman" w:cs="Times New Roman"/>
          <w:i/>
        </w:rPr>
        <w:t xml:space="preserve"> </w:t>
      </w:r>
      <w:proofErr w:type="spellStart"/>
      <w:r w:rsidRPr="001A7073">
        <w:rPr>
          <w:rFonts w:ascii="Times New Roman" w:hAnsi="Times New Roman" w:cs="Times New Roman"/>
          <w:i/>
        </w:rPr>
        <w:t>Ecumenic</w:t>
      </w:r>
      <w:proofErr w:type="spellEnd"/>
      <w:r w:rsidR="001A7073" w:rsidRPr="001A7073">
        <w:rPr>
          <w:rFonts w:ascii="Times New Roman" w:hAnsi="Times New Roman" w:cs="Times New Roman"/>
          <w:i/>
        </w:rPr>
        <w:t xml:space="preserve"> Age</w:t>
      </w:r>
      <w:r w:rsidR="001A7073" w:rsidRPr="001A7073">
        <w:rPr>
          <w:rFonts w:ascii="Times New Roman" w:hAnsi="Times New Roman" w:cs="Times New Roman"/>
        </w:rPr>
        <w:t xml:space="preserve"> (1974).</w:t>
      </w:r>
    </w:p>
  </w:footnote>
  <w:footnote w:id="5">
    <w:p w14:paraId="18020201" w14:textId="4DE0928C" w:rsidR="00F26993" w:rsidRPr="00B960E6" w:rsidRDefault="00F26993">
      <w:pPr>
        <w:pStyle w:val="Funotentext"/>
        <w:rPr>
          <w:rFonts w:ascii="Times New Roman" w:hAnsi="Times New Roman" w:cs="Times New Roman"/>
        </w:rPr>
      </w:pPr>
      <w:r w:rsidRPr="00B960E6">
        <w:rPr>
          <w:rStyle w:val="Funotenzeichen"/>
          <w:rFonts w:ascii="Times New Roman" w:hAnsi="Times New Roman" w:cs="Times New Roman"/>
        </w:rPr>
        <w:footnoteRef/>
      </w:r>
      <w:r w:rsidRPr="00B960E6">
        <w:rPr>
          <w:rFonts w:ascii="Times New Roman" w:hAnsi="Times New Roman" w:cs="Times New Roman"/>
        </w:rPr>
        <w:t xml:space="preserve"> </w:t>
      </w:r>
      <w:r w:rsidR="00BA1333" w:rsidRPr="00B960E6">
        <w:rPr>
          <w:rFonts w:ascii="Times New Roman" w:hAnsi="Times New Roman" w:cs="Times New Roman"/>
        </w:rPr>
        <w:t xml:space="preserve">This is a theme first announced in </w:t>
      </w:r>
      <w:r w:rsidRPr="00B960E6">
        <w:rPr>
          <w:rFonts w:ascii="Times New Roman" w:hAnsi="Times New Roman" w:cs="Times New Roman"/>
          <w:i/>
        </w:rPr>
        <w:t>Israel and Revelation</w:t>
      </w:r>
      <w:r w:rsidR="00BA1333" w:rsidRPr="00B960E6">
        <w:rPr>
          <w:rFonts w:ascii="Times New Roman" w:hAnsi="Times New Roman" w:cs="Times New Roman"/>
        </w:rPr>
        <w:t xml:space="preserve">.  </w:t>
      </w:r>
      <w:r w:rsidR="00BA1333" w:rsidRPr="00B960E6">
        <w:rPr>
          <w:rFonts w:ascii="Times New Roman" w:hAnsi="Times New Roman" w:cs="Times New Roman"/>
          <w:i/>
        </w:rPr>
        <w:t>The Collected Works of Eric Voegelin</w:t>
      </w:r>
      <w:r w:rsidR="00BA1333" w:rsidRPr="00B960E6">
        <w:rPr>
          <w:rFonts w:ascii="Times New Roman" w:hAnsi="Times New Roman" w:cs="Times New Roman"/>
        </w:rPr>
        <w:t xml:space="preserve">, Vol. 14: </w:t>
      </w:r>
      <w:r w:rsidR="00BA1333" w:rsidRPr="00B960E6">
        <w:rPr>
          <w:rFonts w:ascii="Times New Roman" w:hAnsi="Times New Roman" w:cs="Times New Roman"/>
          <w:i/>
        </w:rPr>
        <w:t>Order and History</w:t>
      </w:r>
      <w:r w:rsidR="00BA1333" w:rsidRPr="00B960E6">
        <w:rPr>
          <w:rFonts w:ascii="Times New Roman" w:hAnsi="Times New Roman" w:cs="Times New Roman"/>
        </w:rPr>
        <w:t xml:space="preserve"> Vol.1: </w:t>
      </w:r>
      <w:r w:rsidR="00BA1333" w:rsidRPr="00B960E6">
        <w:rPr>
          <w:rFonts w:ascii="Times New Roman" w:hAnsi="Times New Roman" w:cs="Times New Roman"/>
          <w:i/>
        </w:rPr>
        <w:t>Israel and Revelation</w:t>
      </w:r>
      <w:r w:rsidR="00BA1333" w:rsidRPr="00B960E6">
        <w:rPr>
          <w:rFonts w:ascii="Times New Roman" w:hAnsi="Times New Roman" w:cs="Times New Roman"/>
        </w:rPr>
        <w:t xml:space="preserve">, (ed.) Maurice Hogan (Columbia, MO: University of Missouri Press, 2001), especially 99-100.  A later extended declaration is provided in </w:t>
      </w:r>
      <w:r w:rsidR="00511CD7" w:rsidRPr="00B960E6">
        <w:rPr>
          <w:rFonts w:ascii="Times New Roman" w:hAnsi="Times New Roman" w:cs="Times New Roman"/>
        </w:rPr>
        <w:t xml:space="preserve">“Equivalences of Experience and Symbolization in History,” </w:t>
      </w:r>
      <w:r w:rsidR="00511CD7" w:rsidRPr="00B960E6">
        <w:rPr>
          <w:rFonts w:ascii="Times New Roman" w:hAnsi="Times New Roman" w:cs="Times New Roman"/>
          <w:i/>
        </w:rPr>
        <w:t>Collected Works</w:t>
      </w:r>
      <w:r w:rsidR="00511CD7" w:rsidRPr="00B960E6">
        <w:rPr>
          <w:rFonts w:ascii="Times New Roman" w:hAnsi="Times New Roman" w:cs="Times New Roman"/>
        </w:rPr>
        <w:t xml:space="preserve">, Vol.12: </w:t>
      </w:r>
      <w:r w:rsidR="00511CD7" w:rsidRPr="00B960E6">
        <w:rPr>
          <w:rFonts w:ascii="Times New Roman" w:hAnsi="Times New Roman" w:cs="Times New Roman"/>
          <w:i/>
        </w:rPr>
        <w:t>Published Essays, 1966-1985</w:t>
      </w:r>
      <w:r w:rsidR="00511CD7" w:rsidRPr="00B960E6">
        <w:rPr>
          <w:rFonts w:ascii="Times New Roman" w:hAnsi="Times New Roman" w:cs="Times New Roman"/>
        </w:rPr>
        <w:t>, (ed.) Ellis Sandoz (Baton Rouge: Louisiana State University Press, 1990.).</w:t>
      </w:r>
    </w:p>
  </w:footnote>
  <w:footnote w:id="6">
    <w:p w14:paraId="3FEC4AD3" w14:textId="3315CBA5" w:rsidR="00045EC2" w:rsidRPr="00B960E6" w:rsidRDefault="00045EC2">
      <w:pPr>
        <w:pStyle w:val="Funotentext"/>
        <w:rPr>
          <w:rFonts w:ascii="Times New Roman" w:hAnsi="Times New Roman" w:cs="Times New Roman"/>
        </w:rPr>
      </w:pPr>
      <w:r w:rsidRPr="00B960E6">
        <w:rPr>
          <w:rStyle w:val="Funotenzeichen"/>
          <w:rFonts w:ascii="Times New Roman" w:hAnsi="Times New Roman" w:cs="Times New Roman"/>
        </w:rPr>
        <w:footnoteRef/>
      </w:r>
      <w:r w:rsidR="000C3186" w:rsidRPr="00B960E6">
        <w:rPr>
          <w:rFonts w:ascii="Times New Roman" w:hAnsi="Times New Roman" w:cs="Times New Roman"/>
        </w:rPr>
        <w:t xml:space="preserve"> See for example the movement toward monotheism represented by the turn toward Aton</w:t>
      </w:r>
      <w:r w:rsidR="00434D16" w:rsidRPr="00B960E6">
        <w:rPr>
          <w:rFonts w:ascii="Times New Roman" w:hAnsi="Times New Roman" w:cs="Times New Roman"/>
        </w:rPr>
        <w:t xml:space="preserve"> professed by the Pharaoh, Akhenaton.  </w:t>
      </w:r>
      <w:r w:rsidR="00434D16" w:rsidRPr="00B960E6">
        <w:rPr>
          <w:rFonts w:ascii="Times New Roman" w:hAnsi="Times New Roman" w:cs="Times New Roman"/>
          <w:i/>
        </w:rPr>
        <w:t>Israel and Revelation</w:t>
      </w:r>
      <w:r w:rsidR="00434D16" w:rsidRPr="00B960E6">
        <w:rPr>
          <w:rFonts w:ascii="Times New Roman" w:hAnsi="Times New Roman" w:cs="Times New Roman"/>
        </w:rPr>
        <w:t xml:space="preserve">, </w:t>
      </w:r>
      <w:r w:rsidR="00EE4023" w:rsidRPr="00B960E6">
        <w:rPr>
          <w:rFonts w:ascii="Times New Roman" w:hAnsi="Times New Roman" w:cs="Times New Roman"/>
        </w:rPr>
        <w:t>141-150.</w:t>
      </w:r>
    </w:p>
  </w:footnote>
  <w:footnote w:id="7">
    <w:p w14:paraId="6D6C9331" w14:textId="4611A855" w:rsidR="007D24C2" w:rsidRPr="00B960E6" w:rsidRDefault="007D24C2">
      <w:pPr>
        <w:pStyle w:val="Funotentext"/>
        <w:rPr>
          <w:rFonts w:ascii="Times New Roman" w:hAnsi="Times New Roman" w:cs="Times New Roman"/>
        </w:rPr>
      </w:pPr>
      <w:r w:rsidRPr="00B960E6">
        <w:rPr>
          <w:rStyle w:val="Funotenzeichen"/>
          <w:rFonts w:ascii="Times New Roman" w:hAnsi="Times New Roman" w:cs="Times New Roman"/>
        </w:rPr>
        <w:footnoteRef/>
      </w:r>
      <w:r w:rsidRPr="00B960E6">
        <w:rPr>
          <w:rFonts w:ascii="Times New Roman" w:hAnsi="Times New Roman" w:cs="Times New Roman"/>
        </w:rPr>
        <w:t xml:space="preserve"> Jaspers</w:t>
      </w:r>
      <w:r w:rsidR="00973846" w:rsidRPr="00B960E6">
        <w:rPr>
          <w:rFonts w:ascii="Times New Roman" w:hAnsi="Times New Roman" w:cs="Times New Roman"/>
        </w:rPr>
        <w:t xml:space="preserve">, </w:t>
      </w:r>
      <w:r w:rsidR="00973846" w:rsidRPr="00B960E6">
        <w:rPr>
          <w:rFonts w:ascii="Times New Roman" w:hAnsi="Times New Roman" w:cs="Times New Roman"/>
          <w:i/>
        </w:rPr>
        <w:t>The Origin and Goal of History</w:t>
      </w:r>
      <w:r w:rsidR="00973846" w:rsidRPr="00B960E6">
        <w:rPr>
          <w:rFonts w:ascii="Times New Roman" w:hAnsi="Times New Roman" w:cs="Times New Roman"/>
        </w:rPr>
        <w:t xml:space="preserve"> (London: Routledge and Kegan Paul, 1953).</w:t>
      </w:r>
    </w:p>
  </w:footnote>
  <w:footnote w:id="8">
    <w:p w14:paraId="0004FDFC" w14:textId="7A550E74" w:rsidR="00BB1D46" w:rsidRPr="00804B9E" w:rsidRDefault="00BB1D46">
      <w:pPr>
        <w:pStyle w:val="Funotentext"/>
        <w:rPr>
          <w:rFonts w:ascii="Times New Roman" w:hAnsi="Times New Roman" w:cs="Times New Roman"/>
        </w:rPr>
      </w:pPr>
      <w:r w:rsidRPr="00804B9E">
        <w:rPr>
          <w:rStyle w:val="Funotenzeichen"/>
          <w:rFonts w:ascii="Times New Roman" w:hAnsi="Times New Roman" w:cs="Times New Roman"/>
        </w:rPr>
        <w:footnoteRef/>
      </w:r>
      <w:r w:rsidRPr="00804B9E">
        <w:rPr>
          <w:rFonts w:ascii="Times New Roman" w:hAnsi="Times New Roman" w:cs="Times New Roman"/>
        </w:rPr>
        <w:t xml:space="preserve"> </w:t>
      </w:r>
      <w:proofErr w:type="spellStart"/>
      <w:r w:rsidR="0037670F" w:rsidRPr="00804B9E">
        <w:rPr>
          <w:rFonts w:ascii="Times New Roman" w:hAnsi="Times New Roman" w:cs="Times New Roman"/>
        </w:rPr>
        <w:t>Mircea</w:t>
      </w:r>
      <w:proofErr w:type="spellEnd"/>
      <w:r w:rsidR="0037670F" w:rsidRPr="00804B9E">
        <w:rPr>
          <w:rFonts w:ascii="Times New Roman" w:hAnsi="Times New Roman" w:cs="Times New Roman"/>
        </w:rPr>
        <w:t xml:space="preserve"> </w:t>
      </w:r>
      <w:proofErr w:type="spellStart"/>
      <w:r w:rsidRPr="00804B9E">
        <w:rPr>
          <w:rFonts w:ascii="Times New Roman" w:hAnsi="Times New Roman" w:cs="Times New Roman"/>
        </w:rPr>
        <w:t>Eliade</w:t>
      </w:r>
      <w:proofErr w:type="spellEnd"/>
      <w:r w:rsidR="00393E47" w:rsidRPr="00804B9E">
        <w:rPr>
          <w:rFonts w:ascii="Times New Roman" w:hAnsi="Times New Roman" w:cs="Times New Roman"/>
        </w:rPr>
        <w:t xml:space="preserve">, for example, prefers the term “archaic” for what Voegelin understands as the “primary” experience of the cosmos.  </w:t>
      </w:r>
      <w:proofErr w:type="spellStart"/>
      <w:r w:rsidR="00393E47" w:rsidRPr="00804B9E">
        <w:rPr>
          <w:rFonts w:ascii="Times New Roman" w:hAnsi="Times New Roman" w:cs="Times New Roman"/>
        </w:rPr>
        <w:t>Eliade</w:t>
      </w:r>
      <w:proofErr w:type="spellEnd"/>
      <w:r w:rsidR="00393E47" w:rsidRPr="00804B9E">
        <w:rPr>
          <w:rFonts w:ascii="Times New Roman" w:hAnsi="Times New Roman" w:cs="Times New Roman"/>
        </w:rPr>
        <w:t xml:space="preserve">, </w:t>
      </w:r>
      <w:r w:rsidR="00393E47" w:rsidRPr="00804B9E">
        <w:rPr>
          <w:rFonts w:ascii="Times New Roman" w:hAnsi="Times New Roman" w:cs="Times New Roman"/>
          <w:i/>
        </w:rPr>
        <w:t>Myths, Dreams and Mysteries</w:t>
      </w:r>
      <w:r w:rsidR="004A7FAA" w:rsidRPr="00804B9E">
        <w:rPr>
          <w:rFonts w:ascii="Times New Roman" w:hAnsi="Times New Roman" w:cs="Times New Roman"/>
          <w:i/>
        </w:rPr>
        <w:t>: The Encounter Between Contemporary Faiths and Archaic Realities</w:t>
      </w:r>
      <w:r w:rsidR="004A7FAA" w:rsidRPr="00804B9E">
        <w:rPr>
          <w:rFonts w:ascii="Times New Roman" w:hAnsi="Times New Roman" w:cs="Times New Roman"/>
        </w:rPr>
        <w:t xml:space="preserve"> (New York: Harper, 1975).</w:t>
      </w:r>
    </w:p>
  </w:footnote>
  <w:footnote w:id="9">
    <w:p w14:paraId="225EE51F" w14:textId="41C64B13" w:rsidR="00BB1D46" w:rsidRPr="00804B9E" w:rsidRDefault="00BB1D46">
      <w:pPr>
        <w:pStyle w:val="Funotentext"/>
        <w:rPr>
          <w:rFonts w:ascii="Times New Roman" w:hAnsi="Times New Roman" w:cs="Times New Roman"/>
        </w:rPr>
      </w:pPr>
      <w:r w:rsidRPr="00804B9E">
        <w:rPr>
          <w:rStyle w:val="Funotenzeichen"/>
          <w:rFonts w:ascii="Times New Roman" w:hAnsi="Times New Roman" w:cs="Times New Roman"/>
        </w:rPr>
        <w:footnoteRef/>
      </w:r>
      <w:r w:rsidRPr="00804B9E">
        <w:rPr>
          <w:rFonts w:ascii="Times New Roman" w:hAnsi="Times New Roman" w:cs="Times New Roman"/>
        </w:rPr>
        <w:t xml:space="preserve"> Voegelin</w:t>
      </w:r>
      <w:r w:rsidR="006F2893" w:rsidRPr="00804B9E">
        <w:rPr>
          <w:rFonts w:ascii="Times New Roman" w:hAnsi="Times New Roman" w:cs="Times New Roman"/>
        </w:rPr>
        <w:t xml:space="preserve">, </w:t>
      </w:r>
      <w:r w:rsidR="006F2893" w:rsidRPr="00804B9E">
        <w:rPr>
          <w:rFonts w:ascii="Times New Roman" w:hAnsi="Times New Roman" w:cs="Times New Roman"/>
          <w:i/>
        </w:rPr>
        <w:t>Collected Works</w:t>
      </w:r>
      <w:r w:rsidR="006F2893" w:rsidRPr="00804B9E">
        <w:rPr>
          <w:rFonts w:ascii="Times New Roman" w:hAnsi="Times New Roman" w:cs="Times New Roman"/>
        </w:rPr>
        <w:t xml:space="preserve">, Vol.17: </w:t>
      </w:r>
      <w:r w:rsidR="006F2893" w:rsidRPr="00804B9E">
        <w:rPr>
          <w:rFonts w:ascii="Times New Roman" w:hAnsi="Times New Roman" w:cs="Times New Roman"/>
          <w:i/>
        </w:rPr>
        <w:t xml:space="preserve">The </w:t>
      </w:r>
      <w:proofErr w:type="spellStart"/>
      <w:r w:rsidR="006F2893" w:rsidRPr="00804B9E">
        <w:rPr>
          <w:rFonts w:ascii="Times New Roman" w:hAnsi="Times New Roman" w:cs="Times New Roman"/>
          <w:i/>
        </w:rPr>
        <w:t>Ecumenic</w:t>
      </w:r>
      <w:proofErr w:type="spellEnd"/>
      <w:r w:rsidR="006F2893" w:rsidRPr="00804B9E">
        <w:rPr>
          <w:rFonts w:ascii="Times New Roman" w:hAnsi="Times New Roman" w:cs="Times New Roman"/>
          <w:i/>
        </w:rPr>
        <w:t xml:space="preserve"> Age</w:t>
      </w:r>
      <w:r w:rsidR="00D759D9" w:rsidRPr="00804B9E">
        <w:rPr>
          <w:rFonts w:ascii="Times New Roman" w:hAnsi="Times New Roman" w:cs="Times New Roman"/>
        </w:rPr>
        <w:t xml:space="preserve">, (ed.) Michael Franz (Columbia, MO: University of Missouri Press, 2000), </w:t>
      </w:r>
      <w:r w:rsidR="00804B9E" w:rsidRPr="00804B9E">
        <w:rPr>
          <w:rFonts w:ascii="Times New Roman" w:hAnsi="Times New Roman" w:cs="Times New Roman"/>
        </w:rPr>
        <w:t>51-56.</w:t>
      </w:r>
    </w:p>
  </w:footnote>
  <w:footnote w:id="10">
    <w:p w14:paraId="446AA64C" w14:textId="12B051FE" w:rsidR="00BB1D46" w:rsidRPr="006C7283" w:rsidRDefault="00BB1D46">
      <w:pPr>
        <w:pStyle w:val="Funotentext"/>
        <w:rPr>
          <w:rFonts w:ascii="Times New Roman" w:hAnsi="Times New Roman" w:cs="Times New Roman"/>
        </w:rPr>
      </w:pPr>
      <w:r w:rsidRPr="006C7283">
        <w:rPr>
          <w:rStyle w:val="Funotenzeichen"/>
          <w:rFonts w:ascii="Times New Roman" w:hAnsi="Times New Roman" w:cs="Times New Roman"/>
        </w:rPr>
        <w:footnoteRef/>
      </w:r>
      <w:r w:rsidRPr="006C7283">
        <w:rPr>
          <w:rFonts w:ascii="Times New Roman" w:hAnsi="Times New Roman" w:cs="Times New Roman"/>
        </w:rPr>
        <w:t xml:space="preserve"> </w:t>
      </w:r>
      <w:r w:rsidR="006C7283" w:rsidRPr="006C7283">
        <w:rPr>
          <w:rFonts w:ascii="Times New Roman" w:hAnsi="Times New Roman" w:cs="Times New Roman"/>
          <w:i/>
        </w:rPr>
        <w:t>Israel and Revelation</w:t>
      </w:r>
      <w:r w:rsidR="006C7283" w:rsidRPr="006C7283">
        <w:rPr>
          <w:rFonts w:ascii="Times New Roman" w:hAnsi="Times New Roman" w:cs="Times New Roman"/>
        </w:rPr>
        <w:t>, 453-466.</w:t>
      </w:r>
    </w:p>
  </w:footnote>
  <w:footnote w:id="11">
    <w:p w14:paraId="010B6526" w14:textId="52846F77" w:rsidR="00373430" w:rsidRPr="00EE6F30" w:rsidRDefault="00373430">
      <w:pPr>
        <w:pStyle w:val="Funotentext"/>
        <w:rPr>
          <w:rFonts w:ascii="Times New Roman" w:hAnsi="Times New Roman" w:cs="Times New Roman"/>
        </w:rPr>
      </w:pPr>
      <w:r w:rsidRPr="00EE6F30">
        <w:rPr>
          <w:rStyle w:val="Funotenzeichen"/>
          <w:rFonts w:ascii="Times New Roman" w:hAnsi="Times New Roman" w:cs="Times New Roman"/>
        </w:rPr>
        <w:footnoteRef/>
      </w:r>
      <w:r w:rsidRPr="00EE6F30">
        <w:rPr>
          <w:rFonts w:ascii="Times New Roman" w:hAnsi="Times New Roman" w:cs="Times New Roman"/>
        </w:rPr>
        <w:t xml:space="preserve"> </w:t>
      </w:r>
      <w:r w:rsidR="003C51EC" w:rsidRPr="00EE6F30">
        <w:rPr>
          <w:rFonts w:ascii="Times New Roman" w:hAnsi="Times New Roman" w:cs="Times New Roman"/>
        </w:rPr>
        <w:t xml:space="preserve">See the remarks in “Conversations with Eric Voegelin,” in </w:t>
      </w:r>
      <w:r w:rsidR="003C51EC" w:rsidRPr="00EE6F30">
        <w:rPr>
          <w:rFonts w:ascii="Times New Roman" w:hAnsi="Times New Roman" w:cs="Times New Roman"/>
          <w:i/>
        </w:rPr>
        <w:t>Collected Works</w:t>
      </w:r>
      <w:r w:rsidR="003C51EC" w:rsidRPr="00EE6F30">
        <w:rPr>
          <w:rFonts w:ascii="Times New Roman" w:hAnsi="Times New Roman" w:cs="Times New Roman"/>
        </w:rPr>
        <w:t xml:space="preserve">, Vol. 33: </w:t>
      </w:r>
      <w:r w:rsidR="003C51EC" w:rsidRPr="00EE6F30">
        <w:rPr>
          <w:rFonts w:ascii="Times New Roman" w:hAnsi="Times New Roman" w:cs="Times New Roman"/>
          <w:i/>
        </w:rPr>
        <w:t>The Drama of Humanity and Other Miscellaneous Papers, 1933-1985</w:t>
      </w:r>
      <w:r w:rsidR="003C51EC" w:rsidRPr="00EE6F30">
        <w:rPr>
          <w:rFonts w:ascii="Times New Roman" w:hAnsi="Times New Roman" w:cs="Times New Roman"/>
        </w:rPr>
        <w:t xml:space="preserve">, (eds.) William </w:t>
      </w:r>
      <w:proofErr w:type="spellStart"/>
      <w:r w:rsidR="003C51EC" w:rsidRPr="00EE6F30">
        <w:rPr>
          <w:rFonts w:ascii="Times New Roman" w:hAnsi="Times New Roman" w:cs="Times New Roman"/>
        </w:rPr>
        <w:t>Petropulos</w:t>
      </w:r>
      <w:proofErr w:type="spellEnd"/>
      <w:r w:rsidR="003C51EC" w:rsidRPr="00EE6F30">
        <w:rPr>
          <w:rFonts w:ascii="Times New Roman" w:hAnsi="Times New Roman" w:cs="Times New Roman"/>
        </w:rPr>
        <w:t xml:space="preserve"> and Gilbert Weiss (Columbia, MO: University of Missouri Press, 2004), 303-04.</w:t>
      </w:r>
    </w:p>
  </w:footnote>
  <w:footnote w:id="12">
    <w:p w14:paraId="0036A7F5" w14:textId="2E2B7BE3" w:rsidR="00D12731" w:rsidRPr="00EE6F30" w:rsidRDefault="00D12731">
      <w:pPr>
        <w:pStyle w:val="Funotentext"/>
        <w:rPr>
          <w:rFonts w:ascii="Times New Roman" w:hAnsi="Times New Roman" w:cs="Times New Roman"/>
        </w:rPr>
      </w:pPr>
      <w:r w:rsidRPr="00EE6F30">
        <w:rPr>
          <w:rStyle w:val="Funotenzeichen"/>
          <w:rFonts w:ascii="Times New Roman" w:hAnsi="Times New Roman" w:cs="Times New Roman"/>
        </w:rPr>
        <w:footnoteRef/>
      </w:r>
      <w:r w:rsidRPr="00EE6F30">
        <w:rPr>
          <w:rFonts w:ascii="Times New Roman" w:hAnsi="Times New Roman" w:cs="Times New Roman"/>
        </w:rPr>
        <w:t xml:space="preserve"> </w:t>
      </w:r>
      <w:r w:rsidR="00B85848" w:rsidRPr="00EE6F30">
        <w:rPr>
          <w:rFonts w:ascii="Times New Roman" w:hAnsi="Times New Roman" w:cs="Times New Roman"/>
          <w:i/>
        </w:rPr>
        <w:t xml:space="preserve">Israel and </w:t>
      </w:r>
      <w:r w:rsidR="00B85848" w:rsidRPr="00EE6F30">
        <w:rPr>
          <w:rFonts w:ascii="Times New Roman" w:hAnsi="Times New Roman" w:cs="Times New Roman"/>
        </w:rPr>
        <w:t>Revelation, 460-63.</w:t>
      </w:r>
    </w:p>
  </w:footnote>
  <w:footnote w:id="13">
    <w:p w14:paraId="0EEF3B37" w14:textId="45218EA0" w:rsidR="00D12731" w:rsidRPr="00EE6F30" w:rsidRDefault="00D12731">
      <w:pPr>
        <w:pStyle w:val="Funotentext"/>
        <w:rPr>
          <w:rFonts w:ascii="Times New Roman" w:hAnsi="Times New Roman" w:cs="Times New Roman"/>
        </w:rPr>
      </w:pPr>
      <w:r w:rsidRPr="00EE6F30">
        <w:rPr>
          <w:rStyle w:val="Funotenzeichen"/>
          <w:rFonts w:ascii="Times New Roman" w:hAnsi="Times New Roman" w:cs="Times New Roman"/>
        </w:rPr>
        <w:footnoteRef/>
      </w:r>
      <w:r w:rsidRPr="00EE6F30">
        <w:rPr>
          <w:rFonts w:ascii="Times New Roman" w:hAnsi="Times New Roman" w:cs="Times New Roman"/>
        </w:rPr>
        <w:t xml:space="preserve"> </w:t>
      </w:r>
      <w:r w:rsidR="00EE6F30" w:rsidRPr="00EE6F30">
        <w:rPr>
          <w:rFonts w:ascii="Times New Roman" w:hAnsi="Times New Roman" w:cs="Times New Roman"/>
        </w:rPr>
        <w:t xml:space="preserve">Voegelin, </w:t>
      </w:r>
      <w:r w:rsidR="00EE6F30" w:rsidRPr="00EE6F30">
        <w:rPr>
          <w:rFonts w:ascii="Times New Roman" w:hAnsi="Times New Roman" w:cs="Times New Roman"/>
          <w:i/>
        </w:rPr>
        <w:t>Collected Works</w:t>
      </w:r>
      <w:r w:rsidR="00EE6F30" w:rsidRPr="00EE6F30">
        <w:rPr>
          <w:rFonts w:ascii="Times New Roman" w:hAnsi="Times New Roman" w:cs="Times New Roman"/>
        </w:rPr>
        <w:t xml:space="preserve">, Vol. 16: </w:t>
      </w:r>
      <w:r w:rsidR="00EE6F30" w:rsidRPr="00EE6F30">
        <w:rPr>
          <w:rFonts w:ascii="Times New Roman" w:hAnsi="Times New Roman" w:cs="Times New Roman"/>
          <w:i/>
        </w:rPr>
        <w:t>Order and History</w:t>
      </w:r>
      <w:r w:rsidR="00EE6F30" w:rsidRPr="00EE6F30">
        <w:rPr>
          <w:rFonts w:ascii="Times New Roman" w:hAnsi="Times New Roman" w:cs="Times New Roman"/>
        </w:rPr>
        <w:t xml:space="preserve">, Vol. III: </w:t>
      </w:r>
      <w:r w:rsidRPr="00EE6F30">
        <w:rPr>
          <w:rFonts w:ascii="Times New Roman" w:hAnsi="Times New Roman" w:cs="Times New Roman"/>
          <w:i/>
        </w:rPr>
        <w:t>Plato and Aristotle</w:t>
      </w:r>
      <w:r w:rsidR="00EE6F30" w:rsidRPr="00EE6F30">
        <w:rPr>
          <w:rFonts w:ascii="Times New Roman" w:hAnsi="Times New Roman" w:cs="Times New Roman"/>
        </w:rPr>
        <w:t xml:space="preserve">, (ed.) Dante </w:t>
      </w:r>
      <w:proofErr w:type="spellStart"/>
      <w:r w:rsidR="00EE6F30" w:rsidRPr="00EE6F30">
        <w:rPr>
          <w:rFonts w:ascii="Times New Roman" w:hAnsi="Times New Roman" w:cs="Times New Roman"/>
        </w:rPr>
        <w:t>Germino</w:t>
      </w:r>
      <w:proofErr w:type="spellEnd"/>
      <w:r w:rsidR="00EE6F30" w:rsidRPr="00EE6F30">
        <w:rPr>
          <w:rFonts w:ascii="Times New Roman" w:hAnsi="Times New Roman" w:cs="Times New Roman"/>
        </w:rPr>
        <w:t xml:space="preserve"> (Columbia, MO: University of Missouri Press, 2000), 116</w:t>
      </w:r>
      <w:r w:rsidR="00EE6F30">
        <w:rPr>
          <w:rFonts w:ascii="Times New Roman" w:hAnsi="Times New Roman" w:cs="Times New Roman"/>
        </w:rPr>
        <w:t>.</w:t>
      </w:r>
    </w:p>
  </w:footnote>
  <w:footnote w:id="14">
    <w:p w14:paraId="787C2505" w14:textId="1E12EA98" w:rsidR="00D12731" w:rsidRPr="002A31AB" w:rsidRDefault="00D12731">
      <w:pPr>
        <w:pStyle w:val="Funotentext"/>
        <w:rPr>
          <w:rFonts w:ascii="Times New Roman" w:hAnsi="Times New Roman" w:cs="Times New Roman"/>
        </w:rPr>
      </w:pPr>
      <w:r w:rsidRPr="002A31AB">
        <w:rPr>
          <w:rStyle w:val="Funotenzeichen"/>
          <w:rFonts w:ascii="Times New Roman" w:hAnsi="Times New Roman" w:cs="Times New Roman"/>
        </w:rPr>
        <w:footnoteRef/>
      </w:r>
      <w:r w:rsidRPr="002A31AB">
        <w:rPr>
          <w:rFonts w:ascii="Times New Roman" w:hAnsi="Times New Roman" w:cs="Times New Roman"/>
        </w:rPr>
        <w:t xml:space="preserve"> </w:t>
      </w:r>
      <w:r w:rsidR="006B0CA6" w:rsidRPr="002A31AB">
        <w:rPr>
          <w:rFonts w:ascii="Times New Roman" w:hAnsi="Times New Roman" w:cs="Times New Roman"/>
          <w:i/>
        </w:rPr>
        <w:t xml:space="preserve">The </w:t>
      </w:r>
      <w:proofErr w:type="spellStart"/>
      <w:r w:rsidR="006B0CA6" w:rsidRPr="002A31AB">
        <w:rPr>
          <w:rFonts w:ascii="Times New Roman" w:hAnsi="Times New Roman" w:cs="Times New Roman"/>
          <w:i/>
        </w:rPr>
        <w:t>Ecumenic</w:t>
      </w:r>
      <w:proofErr w:type="spellEnd"/>
      <w:r w:rsidR="006B0CA6" w:rsidRPr="002A31AB">
        <w:rPr>
          <w:rFonts w:ascii="Times New Roman" w:hAnsi="Times New Roman" w:cs="Times New Roman"/>
          <w:i/>
        </w:rPr>
        <w:t xml:space="preserve"> Age</w:t>
      </w:r>
      <w:r w:rsidR="006B0CA6" w:rsidRPr="002A31AB">
        <w:rPr>
          <w:rFonts w:ascii="Times New Roman" w:hAnsi="Times New Roman" w:cs="Times New Roman"/>
        </w:rPr>
        <w:t>, 51-56.</w:t>
      </w:r>
    </w:p>
  </w:footnote>
  <w:footnote w:id="15">
    <w:p w14:paraId="05A32B6A" w14:textId="15ACB7C6" w:rsidR="00D12731" w:rsidRPr="002A31AB" w:rsidRDefault="00D12731">
      <w:pPr>
        <w:pStyle w:val="Funotentext"/>
        <w:rPr>
          <w:rFonts w:ascii="Times New Roman" w:hAnsi="Times New Roman" w:cs="Times New Roman"/>
        </w:rPr>
      </w:pPr>
      <w:r w:rsidRPr="002A31AB">
        <w:rPr>
          <w:rStyle w:val="Funotenzeichen"/>
          <w:rFonts w:ascii="Times New Roman" w:hAnsi="Times New Roman" w:cs="Times New Roman"/>
        </w:rPr>
        <w:footnoteRef/>
      </w:r>
      <w:r w:rsidRPr="002A31AB">
        <w:rPr>
          <w:rFonts w:ascii="Times New Roman" w:hAnsi="Times New Roman" w:cs="Times New Roman"/>
        </w:rPr>
        <w:t xml:space="preserve"> </w:t>
      </w:r>
      <w:r w:rsidR="006E5CD0" w:rsidRPr="002A31AB">
        <w:rPr>
          <w:rFonts w:ascii="Times New Roman" w:hAnsi="Times New Roman" w:cs="Times New Roman"/>
          <w:i/>
        </w:rPr>
        <w:t>Plato and Aristotle</w:t>
      </w:r>
      <w:r w:rsidR="006E5CD0" w:rsidRPr="002A31AB">
        <w:rPr>
          <w:rFonts w:ascii="Times New Roman" w:hAnsi="Times New Roman" w:cs="Times New Roman"/>
        </w:rPr>
        <w:t>, 122.</w:t>
      </w:r>
    </w:p>
  </w:footnote>
  <w:footnote w:id="16">
    <w:p w14:paraId="6E2DA691" w14:textId="64E228E9" w:rsidR="00C8413A" w:rsidRPr="002A31AB" w:rsidRDefault="00C8413A">
      <w:pPr>
        <w:pStyle w:val="Funotentext"/>
        <w:rPr>
          <w:rFonts w:ascii="Times New Roman" w:hAnsi="Times New Roman" w:cs="Times New Roman"/>
        </w:rPr>
      </w:pPr>
      <w:r w:rsidRPr="002A31AB">
        <w:rPr>
          <w:rStyle w:val="Funotenzeichen"/>
          <w:rFonts w:ascii="Times New Roman" w:hAnsi="Times New Roman" w:cs="Times New Roman"/>
        </w:rPr>
        <w:footnoteRef/>
      </w:r>
      <w:r w:rsidRPr="002A31AB">
        <w:rPr>
          <w:rFonts w:ascii="Times New Roman" w:hAnsi="Times New Roman" w:cs="Times New Roman"/>
        </w:rPr>
        <w:t xml:space="preserve"> </w:t>
      </w:r>
      <w:r w:rsidR="0099610E" w:rsidRPr="002A31AB">
        <w:rPr>
          <w:rFonts w:ascii="Times New Roman" w:hAnsi="Times New Roman" w:cs="Times New Roman"/>
        </w:rPr>
        <w:t>It is worth noting that Jose</w:t>
      </w:r>
      <w:r w:rsidR="002A31AB" w:rsidRPr="002A31AB">
        <w:rPr>
          <w:rFonts w:ascii="Times New Roman" w:hAnsi="Times New Roman" w:cs="Times New Roman"/>
        </w:rPr>
        <w:t>p</w:t>
      </w:r>
      <w:r w:rsidR="0099610E" w:rsidRPr="002A31AB">
        <w:rPr>
          <w:rFonts w:ascii="Times New Roman" w:hAnsi="Times New Roman" w:cs="Times New Roman"/>
        </w:rPr>
        <w:t xml:space="preserve">h Ratzinger continually stressed the significance of the Biblical contact with Greek philosophy that became manifest in the Wisdom literature as well as the Septuagint translation.  Both were indicative of the </w:t>
      </w:r>
      <w:r w:rsidR="002A31AB" w:rsidRPr="002A31AB">
        <w:rPr>
          <w:rFonts w:ascii="Times New Roman" w:hAnsi="Times New Roman" w:cs="Times New Roman"/>
        </w:rPr>
        <w:t>interpenetration</w:t>
      </w:r>
      <w:r w:rsidR="0099610E" w:rsidRPr="002A31AB">
        <w:rPr>
          <w:rFonts w:ascii="Times New Roman" w:hAnsi="Times New Roman" w:cs="Times New Roman"/>
        </w:rPr>
        <w:t xml:space="preserve"> of reason and revelation to which he gave most forceful expression in the</w:t>
      </w:r>
      <w:r w:rsidR="002A31AB" w:rsidRPr="002A31AB">
        <w:rPr>
          <w:rFonts w:ascii="Times New Roman" w:hAnsi="Times New Roman" w:cs="Times New Roman"/>
        </w:rPr>
        <w:t xml:space="preserve"> famous</w:t>
      </w:r>
      <w:r w:rsidR="0099610E" w:rsidRPr="002A31AB">
        <w:rPr>
          <w:rFonts w:ascii="Times New Roman" w:hAnsi="Times New Roman" w:cs="Times New Roman"/>
        </w:rPr>
        <w:t xml:space="preserve"> “Regensburg Address.”</w:t>
      </w:r>
    </w:p>
  </w:footnote>
  <w:footnote w:id="17">
    <w:p w14:paraId="2A46D4D4" w14:textId="0DF41C3D" w:rsidR="00A54466" w:rsidRPr="00DA7ADA" w:rsidRDefault="00A54466">
      <w:pPr>
        <w:pStyle w:val="Funotentext"/>
        <w:rPr>
          <w:rFonts w:ascii="Times New Roman" w:hAnsi="Times New Roman" w:cs="Times New Roman"/>
        </w:rPr>
      </w:pPr>
      <w:r w:rsidRPr="00DA7ADA">
        <w:rPr>
          <w:rStyle w:val="Funotenzeichen"/>
          <w:rFonts w:ascii="Times New Roman" w:hAnsi="Times New Roman" w:cs="Times New Roman"/>
        </w:rPr>
        <w:footnoteRef/>
      </w:r>
      <w:r w:rsidRPr="00DA7ADA">
        <w:rPr>
          <w:rFonts w:ascii="Times New Roman" w:hAnsi="Times New Roman" w:cs="Times New Roman"/>
        </w:rPr>
        <w:t xml:space="preserve"> </w:t>
      </w:r>
      <w:r w:rsidR="00160D49" w:rsidRPr="00DA7ADA">
        <w:rPr>
          <w:rFonts w:ascii="Times New Roman" w:hAnsi="Times New Roman" w:cs="Times New Roman"/>
          <w:i/>
        </w:rPr>
        <w:t xml:space="preserve">The </w:t>
      </w:r>
      <w:proofErr w:type="spellStart"/>
      <w:r w:rsidR="00160D49" w:rsidRPr="00DA7ADA">
        <w:rPr>
          <w:rFonts w:ascii="Times New Roman" w:hAnsi="Times New Roman" w:cs="Times New Roman"/>
          <w:i/>
        </w:rPr>
        <w:t>Ecumenic</w:t>
      </w:r>
      <w:proofErr w:type="spellEnd"/>
      <w:r w:rsidR="00160D49" w:rsidRPr="00DA7ADA">
        <w:rPr>
          <w:rFonts w:ascii="Times New Roman" w:hAnsi="Times New Roman" w:cs="Times New Roman"/>
          <w:i/>
        </w:rPr>
        <w:t xml:space="preserve"> Age</w:t>
      </w:r>
      <w:r w:rsidR="00160D49" w:rsidRPr="00DA7ADA">
        <w:rPr>
          <w:rFonts w:ascii="Times New Roman" w:hAnsi="Times New Roman" w:cs="Times New Roman"/>
        </w:rPr>
        <w:t>, 58-63.</w:t>
      </w:r>
    </w:p>
  </w:footnote>
  <w:footnote w:id="18">
    <w:p w14:paraId="40C830FD" w14:textId="7F909F66" w:rsidR="00A54466" w:rsidRPr="00DA7ADA" w:rsidRDefault="00A54466">
      <w:pPr>
        <w:pStyle w:val="Funotentext"/>
        <w:rPr>
          <w:rFonts w:ascii="Times New Roman" w:hAnsi="Times New Roman" w:cs="Times New Roman"/>
        </w:rPr>
      </w:pPr>
      <w:r w:rsidRPr="00DA7ADA">
        <w:rPr>
          <w:rStyle w:val="Funotenzeichen"/>
          <w:rFonts w:ascii="Times New Roman" w:hAnsi="Times New Roman" w:cs="Times New Roman"/>
        </w:rPr>
        <w:footnoteRef/>
      </w:r>
      <w:r w:rsidRPr="00DA7ADA">
        <w:rPr>
          <w:rFonts w:ascii="Times New Roman" w:hAnsi="Times New Roman" w:cs="Times New Roman"/>
        </w:rPr>
        <w:t xml:space="preserve"> </w:t>
      </w:r>
      <w:r w:rsidR="00DA7ADA" w:rsidRPr="00DA7ADA">
        <w:rPr>
          <w:rFonts w:ascii="Times New Roman" w:hAnsi="Times New Roman" w:cs="Times New Roman"/>
        </w:rPr>
        <w:t xml:space="preserve">“Considering the history of Gnosticism, with the great bulk of its manifestations belonging to, or deriving from, the Christian orbit, I am inclined to recognize in the epiphany of Christ the great catalyst that made eschatological consciousness a historical force, both in forming and deforming humanity.” </w:t>
      </w:r>
      <w:r w:rsidR="00DA7ADA" w:rsidRPr="00DA7ADA">
        <w:rPr>
          <w:rFonts w:ascii="Times New Roman" w:hAnsi="Times New Roman" w:cs="Times New Roman"/>
          <w:i/>
        </w:rPr>
        <w:t xml:space="preserve">The </w:t>
      </w:r>
      <w:proofErr w:type="spellStart"/>
      <w:r w:rsidR="00DA7ADA" w:rsidRPr="00DA7ADA">
        <w:rPr>
          <w:rFonts w:ascii="Times New Roman" w:hAnsi="Times New Roman" w:cs="Times New Roman"/>
          <w:i/>
        </w:rPr>
        <w:t>Ecumenic</w:t>
      </w:r>
      <w:proofErr w:type="spellEnd"/>
      <w:r w:rsidR="00DA7ADA" w:rsidRPr="00DA7ADA">
        <w:rPr>
          <w:rFonts w:ascii="Times New Roman" w:hAnsi="Times New Roman" w:cs="Times New Roman"/>
          <w:i/>
        </w:rPr>
        <w:t xml:space="preserve"> Age</w:t>
      </w:r>
      <w:r w:rsidR="00DA7ADA" w:rsidRPr="00DA7ADA">
        <w:rPr>
          <w:rFonts w:ascii="Times New Roman" w:hAnsi="Times New Roman" w:cs="Times New Roman"/>
        </w:rPr>
        <w:t>, 65-66.</w:t>
      </w:r>
    </w:p>
  </w:footnote>
  <w:footnote w:id="19">
    <w:p w14:paraId="407FD6BF" w14:textId="24F380EB" w:rsidR="000F3A7B" w:rsidRPr="002B73E1" w:rsidRDefault="000F3A7B">
      <w:pPr>
        <w:pStyle w:val="Funotentext"/>
        <w:rPr>
          <w:rFonts w:ascii="Times New Roman" w:hAnsi="Times New Roman" w:cs="Times New Roman"/>
        </w:rPr>
      </w:pPr>
      <w:r w:rsidRPr="002B73E1">
        <w:rPr>
          <w:rStyle w:val="Funotenzeichen"/>
          <w:rFonts w:ascii="Times New Roman" w:hAnsi="Times New Roman" w:cs="Times New Roman"/>
        </w:rPr>
        <w:footnoteRef/>
      </w:r>
      <w:r w:rsidRPr="002B73E1">
        <w:rPr>
          <w:rFonts w:ascii="Times New Roman" w:hAnsi="Times New Roman" w:cs="Times New Roman"/>
        </w:rPr>
        <w:t xml:space="preserve"> </w:t>
      </w:r>
      <w:r w:rsidR="00DA7ADA" w:rsidRPr="002B73E1">
        <w:rPr>
          <w:rFonts w:ascii="Times New Roman" w:hAnsi="Times New Roman" w:cs="Times New Roman"/>
          <w:i/>
        </w:rPr>
        <w:t>Israel</w:t>
      </w:r>
      <w:r w:rsidR="00BC5BA0" w:rsidRPr="002B73E1">
        <w:rPr>
          <w:rFonts w:ascii="Times New Roman" w:hAnsi="Times New Roman" w:cs="Times New Roman"/>
          <w:i/>
        </w:rPr>
        <w:t xml:space="preserve"> and Revelation</w:t>
      </w:r>
      <w:r w:rsidR="00BC5BA0" w:rsidRPr="002B73E1">
        <w:rPr>
          <w:rFonts w:ascii="Times New Roman" w:hAnsi="Times New Roman" w:cs="Times New Roman"/>
        </w:rPr>
        <w:t>, Chapter 13, “The Prophets.”</w:t>
      </w:r>
    </w:p>
  </w:footnote>
  <w:footnote w:id="20">
    <w:p w14:paraId="4152F04C" w14:textId="03699EEF" w:rsidR="00947232" w:rsidRPr="002B73E1" w:rsidRDefault="00947232">
      <w:pPr>
        <w:pStyle w:val="Funotentext"/>
        <w:rPr>
          <w:rFonts w:ascii="Times New Roman" w:hAnsi="Times New Roman" w:cs="Times New Roman"/>
        </w:rPr>
      </w:pPr>
      <w:r w:rsidRPr="002B73E1">
        <w:rPr>
          <w:rStyle w:val="Funotenzeichen"/>
          <w:rFonts w:ascii="Times New Roman" w:hAnsi="Times New Roman" w:cs="Times New Roman"/>
        </w:rPr>
        <w:footnoteRef/>
      </w:r>
      <w:r w:rsidRPr="002B73E1">
        <w:rPr>
          <w:rFonts w:ascii="Times New Roman" w:hAnsi="Times New Roman" w:cs="Times New Roman"/>
        </w:rPr>
        <w:t xml:space="preserve"> </w:t>
      </w:r>
      <w:r w:rsidR="002B73E1" w:rsidRPr="002B73E1">
        <w:rPr>
          <w:rFonts w:ascii="Times New Roman" w:hAnsi="Times New Roman" w:cs="Times New Roman"/>
        </w:rPr>
        <w:t xml:space="preserve">“In this sense, then, it may be said that the fact of revelation is its content.” </w:t>
      </w:r>
      <w:r w:rsidR="002B73E1" w:rsidRPr="002B73E1">
        <w:rPr>
          <w:rFonts w:ascii="Times New Roman" w:hAnsi="Times New Roman" w:cs="Times New Roman"/>
          <w:i/>
        </w:rPr>
        <w:t>The New Science of Politics</w:t>
      </w:r>
      <w:r w:rsidR="002B73E1" w:rsidRPr="002B73E1">
        <w:rPr>
          <w:rFonts w:ascii="Times New Roman" w:hAnsi="Times New Roman" w:cs="Times New Roman"/>
        </w:rPr>
        <w:t>, 78.</w:t>
      </w:r>
    </w:p>
  </w:footnote>
  <w:footnote w:id="21">
    <w:p w14:paraId="3E761BC1" w14:textId="59551E6C" w:rsidR="00AE2A97" w:rsidRPr="0060533C" w:rsidRDefault="00AE2A97">
      <w:pPr>
        <w:pStyle w:val="Funotentext"/>
        <w:rPr>
          <w:rFonts w:ascii="Times New Roman" w:hAnsi="Times New Roman" w:cs="Times New Roman"/>
        </w:rPr>
      </w:pPr>
      <w:r w:rsidRPr="0060533C">
        <w:rPr>
          <w:rStyle w:val="Funotenzeichen"/>
          <w:rFonts w:ascii="Times New Roman" w:hAnsi="Times New Roman" w:cs="Times New Roman"/>
        </w:rPr>
        <w:footnoteRef/>
      </w:r>
      <w:r w:rsidRPr="0060533C">
        <w:rPr>
          <w:rFonts w:ascii="Times New Roman" w:hAnsi="Times New Roman" w:cs="Times New Roman"/>
        </w:rPr>
        <w:t xml:space="preserve"> See his treatment of Exodus 24: 9-11 in which Moses and the Elders culminate the Covenant by eating the sacrificial meal in the presence of God. “And they beheld God, and ate and drank.” “That was all.  And the paucity of information should cause no surprise,” Voegelin deftly observes, “for the establishment of order in the present under God is an event not in literature but in the souls of men.” </w:t>
      </w:r>
      <w:r w:rsidR="0060533C" w:rsidRPr="0060533C">
        <w:rPr>
          <w:rFonts w:ascii="Times New Roman" w:hAnsi="Times New Roman" w:cs="Times New Roman"/>
          <w:i/>
        </w:rPr>
        <w:t>Israel and Revelation</w:t>
      </w:r>
      <w:r w:rsidR="0060533C" w:rsidRPr="0060533C">
        <w:rPr>
          <w:rFonts w:ascii="Times New Roman" w:hAnsi="Times New Roman" w:cs="Times New Roman"/>
        </w:rPr>
        <w:t>, 476.</w:t>
      </w:r>
    </w:p>
  </w:footnote>
  <w:footnote w:id="22">
    <w:p w14:paraId="31EDDCBD" w14:textId="0B64B5F4" w:rsidR="00BF65E1" w:rsidRPr="001A5F22" w:rsidRDefault="00BF65E1">
      <w:pPr>
        <w:pStyle w:val="Funotentext"/>
        <w:rPr>
          <w:rFonts w:ascii="Times New Roman" w:hAnsi="Times New Roman" w:cs="Times New Roman"/>
        </w:rPr>
      </w:pPr>
      <w:r w:rsidRPr="001A5F22">
        <w:rPr>
          <w:rStyle w:val="Funotenzeichen"/>
          <w:rFonts w:ascii="Times New Roman" w:hAnsi="Times New Roman" w:cs="Times New Roman"/>
        </w:rPr>
        <w:footnoteRef/>
      </w:r>
      <w:r w:rsidRPr="001A5F22">
        <w:rPr>
          <w:rFonts w:ascii="Times New Roman" w:hAnsi="Times New Roman" w:cs="Times New Roman"/>
        </w:rPr>
        <w:t xml:space="preserve"> </w:t>
      </w:r>
      <w:r w:rsidR="0060533C" w:rsidRPr="001A5F22">
        <w:rPr>
          <w:rFonts w:ascii="Times New Roman" w:hAnsi="Times New Roman" w:cs="Times New Roman"/>
        </w:rPr>
        <w:t xml:space="preserve">These individual cases virtually bookend </w:t>
      </w:r>
      <w:r w:rsidR="004B051E" w:rsidRPr="001A5F22">
        <w:rPr>
          <w:rFonts w:ascii="Times New Roman" w:hAnsi="Times New Roman" w:cs="Times New Roman"/>
        </w:rPr>
        <w:t xml:space="preserve">the volume.  </w:t>
      </w:r>
      <w:r w:rsidR="0060533C" w:rsidRPr="001A5F22">
        <w:rPr>
          <w:rFonts w:ascii="Times New Roman" w:hAnsi="Times New Roman" w:cs="Times New Roman"/>
          <w:i/>
        </w:rPr>
        <w:t>Israel and Revelation</w:t>
      </w:r>
      <w:r w:rsidR="004B051E" w:rsidRPr="001A5F22">
        <w:rPr>
          <w:rFonts w:ascii="Times New Roman" w:hAnsi="Times New Roman" w:cs="Times New Roman"/>
        </w:rPr>
        <w:t xml:space="preserve">, 138-141 and </w:t>
      </w:r>
      <w:r w:rsidR="00352513" w:rsidRPr="001A5F22">
        <w:rPr>
          <w:rFonts w:ascii="Times New Roman" w:hAnsi="Times New Roman" w:cs="Times New Roman"/>
        </w:rPr>
        <w:t>542-570</w:t>
      </w:r>
      <w:r w:rsidR="0060533C" w:rsidRPr="001A5F22">
        <w:rPr>
          <w:rFonts w:ascii="Times New Roman" w:hAnsi="Times New Roman" w:cs="Times New Roman"/>
        </w:rPr>
        <w:t>.</w:t>
      </w:r>
    </w:p>
  </w:footnote>
  <w:footnote w:id="23">
    <w:p w14:paraId="59B6886B" w14:textId="497138B6" w:rsidR="0093010A" w:rsidRPr="001A5F22" w:rsidRDefault="0093010A">
      <w:pPr>
        <w:pStyle w:val="Funotentext"/>
        <w:rPr>
          <w:rFonts w:ascii="Times New Roman" w:hAnsi="Times New Roman" w:cs="Times New Roman"/>
        </w:rPr>
      </w:pPr>
      <w:r w:rsidRPr="001A5F22">
        <w:rPr>
          <w:rStyle w:val="Funotenzeichen"/>
          <w:rFonts w:ascii="Times New Roman" w:hAnsi="Times New Roman" w:cs="Times New Roman"/>
        </w:rPr>
        <w:footnoteRef/>
      </w:r>
      <w:r w:rsidRPr="001A5F22">
        <w:rPr>
          <w:rFonts w:ascii="Times New Roman" w:hAnsi="Times New Roman" w:cs="Times New Roman"/>
        </w:rPr>
        <w:t xml:space="preserve"> </w:t>
      </w:r>
      <w:r w:rsidR="001A5F22" w:rsidRPr="001A5F22">
        <w:rPr>
          <w:rFonts w:ascii="Times New Roman" w:hAnsi="Times New Roman" w:cs="Times New Roman"/>
        </w:rPr>
        <w:t xml:space="preserve">“The participation of man in divine suffering has yet to encounter the participation of God in human suffering.” </w:t>
      </w:r>
      <w:r w:rsidR="001A5F22" w:rsidRPr="001A5F22">
        <w:rPr>
          <w:rFonts w:ascii="Times New Roman" w:hAnsi="Times New Roman" w:cs="Times New Roman"/>
          <w:i/>
        </w:rPr>
        <w:t>Israel and Revelation</w:t>
      </w:r>
      <w:r w:rsidR="001A5F22" w:rsidRPr="001A5F22">
        <w:rPr>
          <w:rFonts w:ascii="Times New Roman" w:hAnsi="Times New Roman" w:cs="Times New Roman"/>
        </w:rPr>
        <w:t>, 555.</w:t>
      </w:r>
    </w:p>
  </w:footnote>
  <w:footnote w:id="24">
    <w:p w14:paraId="3129580C" w14:textId="585375B3" w:rsidR="00724DDB" w:rsidRPr="00156DCB" w:rsidRDefault="00724DDB">
      <w:pPr>
        <w:pStyle w:val="Funotentext"/>
        <w:rPr>
          <w:rFonts w:ascii="Times New Roman" w:hAnsi="Times New Roman" w:cs="Times New Roman"/>
        </w:rPr>
      </w:pPr>
      <w:r w:rsidRPr="00156DCB">
        <w:rPr>
          <w:rStyle w:val="Funotenzeichen"/>
          <w:rFonts w:ascii="Times New Roman" w:hAnsi="Times New Roman" w:cs="Times New Roman"/>
        </w:rPr>
        <w:footnoteRef/>
      </w:r>
      <w:r w:rsidRPr="00156DCB">
        <w:rPr>
          <w:rFonts w:ascii="Times New Roman" w:hAnsi="Times New Roman" w:cs="Times New Roman"/>
        </w:rPr>
        <w:t xml:space="preserve"> </w:t>
      </w:r>
      <w:r w:rsidR="001A5F22" w:rsidRPr="00156DCB">
        <w:rPr>
          <w:rFonts w:ascii="Times New Roman" w:hAnsi="Times New Roman" w:cs="Times New Roman"/>
        </w:rPr>
        <w:t xml:space="preserve">For this notion see David Walsh, </w:t>
      </w:r>
      <w:r w:rsidRPr="00156DCB">
        <w:rPr>
          <w:rFonts w:ascii="Times New Roman" w:hAnsi="Times New Roman" w:cs="Times New Roman"/>
          <w:i/>
        </w:rPr>
        <w:t xml:space="preserve">Politics of </w:t>
      </w:r>
      <w:r w:rsidR="001A5F22" w:rsidRPr="00156DCB">
        <w:rPr>
          <w:rFonts w:ascii="Times New Roman" w:hAnsi="Times New Roman" w:cs="Times New Roman"/>
          <w:i/>
        </w:rPr>
        <w:t xml:space="preserve">the </w:t>
      </w:r>
      <w:r w:rsidRPr="00156DCB">
        <w:rPr>
          <w:rFonts w:ascii="Times New Roman" w:hAnsi="Times New Roman" w:cs="Times New Roman"/>
          <w:i/>
        </w:rPr>
        <w:t>Person</w:t>
      </w:r>
      <w:r w:rsidR="001A5F22" w:rsidRPr="00156DCB">
        <w:rPr>
          <w:rFonts w:ascii="Times New Roman" w:hAnsi="Times New Roman" w:cs="Times New Roman"/>
          <w:i/>
        </w:rPr>
        <w:t xml:space="preserve"> as the Politics of Being</w:t>
      </w:r>
      <w:r w:rsidR="001A5F22" w:rsidRPr="00156DCB">
        <w:rPr>
          <w:rFonts w:ascii="Times New Roman" w:hAnsi="Times New Roman" w:cs="Times New Roman"/>
        </w:rPr>
        <w:t xml:space="preserve"> (Notre Dame: University of Notre Dame Press, 2016).</w:t>
      </w:r>
    </w:p>
  </w:footnote>
  <w:footnote w:id="25">
    <w:p w14:paraId="043A6A25" w14:textId="4F6B8D00" w:rsidR="00234900" w:rsidRPr="00156DCB" w:rsidRDefault="00234900">
      <w:pPr>
        <w:pStyle w:val="Funotentext"/>
        <w:rPr>
          <w:rFonts w:ascii="Times New Roman" w:hAnsi="Times New Roman" w:cs="Times New Roman"/>
        </w:rPr>
      </w:pPr>
      <w:r w:rsidRPr="00156DCB">
        <w:rPr>
          <w:rStyle w:val="Funotenzeichen"/>
          <w:rFonts w:ascii="Times New Roman" w:hAnsi="Times New Roman" w:cs="Times New Roman"/>
        </w:rPr>
        <w:footnoteRef/>
      </w:r>
      <w:r w:rsidR="00156DCB">
        <w:rPr>
          <w:rFonts w:ascii="Times New Roman" w:hAnsi="Times New Roman" w:cs="Times New Roman"/>
        </w:rPr>
        <w:t xml:space="preserve"> </w:t>
      </w:r>
      <w:r w:rsidR="00156DCB" w:rsidRPr="00156DCB">
        <w:rPr>
          <w:rFonts w:ascii="Times New Roman" w:hAnsi="Times New Roman" w:cs="Times New Roman"/>
        </w:rPr>
        <w:t xml:space="preserve">On the title page of </w:t>
      </w:r>
      <w:r w:rsidR="00156DCB" w:rsidRPr="00156DCB">
        <w:rPr>
          <w:rFonts w:ascii="Times New Roman" w:hAnsi="Times New Roman" w:cs="Times New Roman"/>
          <w:i/>
        </w:rPr>
        <w:t>Philosophical Fragments</w:t>
      </w:r>
      <w:r w:rsidR="00156DCB" w:rsidRPr="00156DCB">
        <w:rPr>
          <w:rFonts w:ascii="Times New Roman" w:hAnsi="Times New Roman" w:cs="Times New Roman"/>
        </w:rPr>
        <w:t xml:space="preserve"> Soren Kierkegaard poses the question to which the whole book is a response.” Can a historical point of departure be given for an eternal consciousness; how can an eternal happiness be built on historical knowledge?”  </w:t>
      </w:r>
      <w:r w:rsidR="00156DCB" w:rsidRPr="00156DCB">
        <w:rPr>
          <w:rFonts w:ascii="Times New Roman" w:hAnsi="Times New Roman" w:cs="Times New Roman"/>
          <w:i/>
        </w:rPr>
        <w:t>Philosophical Fragments</w:t>
      </w:r>
      <w:r w:rsidR="00156DCB" w:rsidRPr="00156DCB">
        <w:rPr>
          <w:rFonts w:ascii="Times New Roman" w:hAnsi="Times New Roman" w:cs="Times New Roman"/>
        </w:rPr>
        <w:t xml:space="preserve"> (eds.) Edna H. Hong and Howard V. Hong (Princeton: Princeton University Press, 1985).  For an analysis see Walsh, </w:t>
      </w:r>
      <w:r w:rsidR="00156DCB" w:rsidRPr="00156DCB">
        <w:rPr>
          <w:rFonts w:ascii="Times New Roman" w:hAnsi="Times New Roman" w:cs="Times New Roman"/>
          <w:i/>
        </w:rPr>
        <w:t>The Modern Philosophical Revolution</w:t>
      </w:r>
      <w:r w:rsidR="00156DCB" w:rsidRPr="00156DCB">
        <w:rPr>
          <w:rFonts w:ascii="Times New Roman" w:hAnsi="Times New Roman" w:cs="Times New Roman"/>
        </w:rPr>
        <w:t xml:space="preserve"> (Cambridge: Cambridge University Press, 2008), 427-31.</w:t>
      </w:r>
    </w:p>
  </w:footnote>
  <w:footnote w:id="26">
    <w:p w14:paraId="3669C705" w14:textId="49E77E0D" w:rsidR="00234900" w:rsidRPr="00156DCB" w:rsidRDefault="00234900">
      <w:pPr>
        <w:pStyle w:val="Funotentext"/>
        <w:rPr>
          <w:rFonts w:ascii="Times New Roman" w:hAnsi="Times New Roman" w:cs="Times New Roman"/>
        </w:rPr>
      </w:pPr>
      <w:r w:rsidRPr="00156DCB">
        <w:rPr>
          <w:rStyle w:val="Funotenzeichen"/>
          <w:rFonts w:ascii="Times New Roman" w:hAnsi="Times New Roman" w:cs="Times New Roman"/>
        </w:rPr>
        <w:footnoteRef/>
      </w:r>
      <w:r w:rsidRPr="00156DCB">
        <w:rPr>
          <w:rFonts w:ascii="Times New Roman" w:hAnsi="Times New Roman" w:cs="Times New Roman"/>
        </w:rPr>
        <w:t xml:space="preserve"> </w:t>
      </w:r>
      <w:r w:rsidR="00156DCB" w:rsidRPr="00156DCB">
        <w:rPr>
          <w:rFonts w:ascii="Times New Roman" w:hAnsi="Times New Roman" w:cs="Times New Roman"/>
          <w:i/>
        </w:rPr>
        <w:t>Collected Works</w:t>
      </w:r>
      <w:r w:rsidR="00156DCB">
        <w:rPr>
          <w:rFonts w:ascii="Times New Roman" w:hAnsi="Times New Roman" w:cs="Times New Roman"/>
        </w:rPr>
        <w:t xml:space="preserve">, Vol. 6: </w:t>
      </w:r>
      <w:r w:rsidR="00156DCB" w:rsidRPr="00156DCB">
        <w:rPr>
          <w:rFonts w:ascii="Times New Roman" w:hAnsi="Times New Roman" w:cs="Times New Roman"/>
          <w:i/>
        </w:rPr>
        <w:t>Anamnesis: On the Theory of History and Polit</w:t>
      </w:r>
      <w:r w:rsidR="00156DCB">
        <w:rPr>
          <w:rFonts w:ascii="Times New Roman" w:hAnsi="Times New Roman" w:cs="Times New Roman"/>
          <w:i/>
        </w:rPr>
        <w:t>i</w:t>
      </w:r>
      <w:r w:rsidR="00156DCB" w:rsidRPr="00156DCB">
        <w:rPr>
          <w:rFonts w:ascii="Times New Roman" w:hAnsi="Times New Roman" w:cs="Times New Roman"/>
          <w:i/>
        </w:rPr>
        <w:t>cs</w:t>
      </w:r>
      <w:r w:rsidR="00156DCB">
        <w:rPr>
          <w:rFonts w:ascii="Times New Roman" w:hAnsi="Times New Roman" w:cs="Times New Roman"/>
        </w:rPr>
        <w:t>, (ed.) David Walsh (Columbia, MO: University of Missouri Press, 2002).</w:t>
      </w:r>
    </w:p>
  </w:footnote>
  <w:footnote w:id="27">
    <w:p w14:paraId="181C3611" w14:textId="14EFBE47" w:rsidR="00B7607C" w:rsidRPr="002236D0" w:rsidRDefault="00B7607C">
      <w:pPr>
        <w:pStyle w:val="Funotentext"/>
        <w:rPr>
          <w:rFonts w:ascii="Times New Roman" w:hAnsi="Times New Roman" w:cs="Times New Roman"/>
        </w:rPr>
      </w:pPr>
      <w:r w:rsidRPr="002236D0">
        <w:rPr>
          <w:rStyle w:val="Funotenzeichen"/>
          <w:rFonts w:ascii="Times New Roman" w:hAnsi="Times New Roman" w:cs="Times New Roman"/>
        </w:rPr>
        <w:footnoteRef/>
      </w:r>
      <w:r w:rsidRPr="002236D0">
        <w:rPr>
          <w:rFonts w:ascii="Times New Roman" w:hAnsi="Times New Roman" w:cs="Times New Roman"/>
        </w:rPr>
        <w:t xml:space="preserve"> </w:t>
      </w:r>
      <w:r w:rsidR="00156DCB" w:rsidRPr="002236D0">
        <w:rPr>
          <w:rFonts w:ascii="Times New Roman" w:hAnsi="Times New Roman" w:cs="Times New Roman"/>
        </w:rPr>
        <w:t xml:space="preserve">R. G. Collingwood, </w:t>
      </w:r>
      <w:r w:rsidR="00156DCB" w:rsidRPr="002236D0">
        <w:rPr>
          <w:rFonts w:ascii="Times New Roman" w:hAnsi="Times New Roman" w:cs="Times New Roman"/>
          <w:i/>
        </w:rPr>
        <w:t>The Idea of History</w:t>
      </w:r>
      <w:r w:rsidR="00156DCB" w:rsidRPr="002236D0">
        <w:rPr>
          <w:rFonts w:ascii="Times New Roman" w:hAnsi="Times New Roman" w:cs="Times New Roman"/>
        </w:rPr>
        <w:t xml:space="preserve"> </w:t>
      </w:r>
      <w:r w:rsidR="002236D0" w:rsidRPr="002236D0">
        <w:rPr>
          <w:rFonts w:ascii="Times New Roman" w:hAnsi="Times New Roman" w:cs="Times New Roman"/>
        </w:rPr>
        <w:t>(Oxford: Oxford University Press, 1994).</w:t>
      </w:r>
    </w:p>
  </w:footnote>
  <w:footnote w:id="28">
    <w:p w14:paraId="248E6972" w14:textId="22AD705D" w:rsidR="007064FF" w:rsidRPr="00021B78" w:rsidRDefault="007064FF">
      <w:pPr>
        <w:pStyle w:val="Funotentext"/>
        <w:rPr>
          <w:rFonts w:ascii="Times New Roman" w:hAnsi="Times New Roman" w:cs="Times New Roman"/>
        </w:rPr>
      </w:pPr>
      <w:r w:rsidRPr="00021B78">
        <w:rPr>
          <w:rStyle w:val="Funotenzeichen"/>
          <w:rFonts w:ascii="Times New Roman" w:hAnsi="Times New Roman" w:cs="Times New Roman"/>
        </w:rPr>
        <w:footnoteRef/>
      </w:r>
      <w:r w:rsidRPr="00021B78">
        <w:rPr>
          <w:rFonts w:ascii="Times New Roman" w:hAnsi="Times New Roman" w:cs="Times New Roman"/>
        </w:rPr>
        <w:t xml:space="preserve"> </w:t>
      </w:r>
      <w:r w:rsidR="00021B78" w:rsidRPr="00021B78">
        <w:rPr>
          <w:rFonts w:ascii="Times New Roman" w:hAnsi="Times New Roman" w:cs="Times New Roman"/>
        </w:rPr>
        <w:t xml:space="preserve">See his discussion of Jacob Burckhardt in </w:t>
      </w:r>
      <w:r w:rsidR="00021B78" w:rsidRPr="00021B78">
        <w:rPr>
          <w:rFonts w:ascii="Times New Roman" w:hAnsi="Times New Roman" w:cs="Times New Roman"/>
          <w:i/>
        </w:rPr>
        <w:t xml:space="preserve">The </w:t>
      </w:r>
      <w:proofErr w:type="spellStart"/>
      <w:r w:rsidR="00021B78" w:rsidRPr="00021B78">
        <w:rPr>
          <w:rFonts w:ascii="Times New Roman" w:hAnsi="Times New Roman" w:cs="Times New Roman"/>
          <w:i/>
        </w:rPr>
        <w:t>Ecumenic</w:t>
      </w:r>
      <w:proofErr w:type="spellEnd"/>
      <w:r w:rsidR="00021B78" w:rsidRPr="00021B78">
        <w:rPr>
          <w:rFonts w:ascii="Times New Roman" w:hAnsi="Times New Roman" w:cs="Times New Roman"/>
          <w:i/>
        </w:rPr>
        <w:t xml:space="preserve"> Age</w:t>
      </w:r>
      <w:r w:rsidR="00021B78" w:rsidRPr="00021B78">
        <w:rPr>
          <w:rFonts w:ascii="Times New Roman" w:hAnsi="Times New Roman" w:cs="Times New Roman"/>
        </w:rPr>
        <w:t>, 253-58.</w:t>
      </w:r>
    </w:p>
  </w:footnote>
  <w:footnote w:id="29">
    <w:p w14:paraId="1F314D32" w14:textId="53F5053F" w:rsidR="006447EF" w:rsidRPr="008F5A9B" w:rsidRDefault="006447EF">
      <w:pPr>
        <w:pStyle w:val="Funotentext"/>
        <w:rPr>
          <w:rFonts w:ascii="Times New Roman" w:hAnsi="Times New Roman" w:cs="Times New Roman"/>
        </w:rPr>
      </w:pPr>
      <w:r w:rsidRPr="008F5A9B">
        <w:rPr>
          <w:rStyle w:val="Funotenzeichen"/>
          <w:rFonts w:ascii="Times New Roman" w:hAnsi="Times New Roman" w:cs="Times New Roman"/>
        </w:rPr>
        <w:footnoteRef/>
      </w:r>
      <w:r w:rsidRPr="008F5A9B">
        <w:rPr>
          <w:rFonts w:ascii="Times New Roman" w:hAnsi="Times New Roman" w:cs="Times New Roman"/>
        </w:rPr>
        <w:t xml:space="preserve"> </w:t>
      </w:r>
      <w:r w:rsidR="00AE434B" w:rsidRPr="008F5A9B">
        <w:rPr>
          <w:rFonts w:ascii="Times New Roman" w:hAnsi="Times New Roman" w:cs="Times New Roman"/>
        </w:rPr>
        <w:t xml:space="preserve">The extended discussion of the Spengler-Toynbee lament about history is designed to </w:t>
      </w:r>
      <w:r w:rsidR="008F5A9B" w:rsidRPr="008F5A9B">
        <w:rPr>
          <w:rFonts w:ascii="Times New Roman" w:hAnsi="Times New Roman" w:cs="Times New Roman"/>
        </w:rPr>
        <w:t>demonstrate</w:t>
      </w:r>
      <w:r w:rsidR="00AE434B" w:rsidRPr="008F5A9B">
        <w:rPr>
          <w:rFonts w:ascii="Times New Roman" w:hAnsi="Times New Roman" w:cs="Times New Roman"/>
        </w:rPr>
        <w:t xml:space="preserve"> the central theoretical </w:t>
      </w:r>
      <w:r w:rsidR="008F5A9B" w:rsidRPr="008F5A9B">
        <w:rPr>
          <w:rFonts w:ascii="Times New Roman" w:hAnsi="Times New Roman" w:cs="Times New Roman"/>
        </w:rPr>
        <w:t>issue</w:t>
      </w:r>
      <w:r w:rsidR="00AE434B" w:rsidRPr="008F5A9B">
        <w:rPr>
          <w:rFonts w:ascii="Times New Roman" w:hAnsi="Times New Roman" w:cs="Times New Roman"/>
        </w:rPr>
        <w:t xml:space="preserve">.  “Neither of the two thinkers has accepted the principle that experiences of order, as well as their symbolic expressions, are not products of a civilization but its constitutive forms.” </w:t>
      </w:r>
      <w:r w:rsidR="00AE434B" w:rsidRPr="008F5A9B">
        <w:rPr>
          <w:rFonts w:ascii="Times New Roman" w:hAnsi="Times New Roman" w:cs="Times New Roman"/>
          <w:i/>
        </w:rPr>
        <w:t>Israel and Revelation</w:t>
      </w:r>
      <w:r w:rsidR="00AE434B" w:rsidRPr="008F5A9B">
        <w:rPr>
          <w:rFonts w:ascii="Times New Roman" w:hAnsi="Times New Roman" w:cs="Times New Roman"/>
        </w:rPr>
        <w:t xml:space="preserve">, </w:t>
      </w:r>
      <w:r w:rsidR="008F5A9B" w:rsidRPr="008F5A9B">
        <w:rPr>
          <w:rFonts w:ascii="Times New Roman" w:hAnsi="Times New Roman" w:cs="Times New Roman"/>
        </w:rPr>
        <w:t>167.</w:t>
      </w:r>
    </w:p>
  </w:footnote>
  <w:footnote w:id="30">
    <w:p w14:paraId="2976E186" w14:textId="7DA638AA" w:rsidR="00C14600" w:rsidRPr="00414CAB" w:rsidRDefault="00C14600">
      <w:pPr>
        <w:pStyle w:val="Funotentext"/>
        <w:rPr>
          <w:rFonts w:ascii="Times New Roman" w:hAnsi="Times New Roman" w:cs="Times New Roman"/>
        </w:rPr>
      </w:pPr>
      <w:r w:rsidRPr="00414CAB">
        <w:rPr>
          <w:rStyle w:val="Funotenzeichen"/>
          <w:rFonts w:ascii="Times New Roman" w:hAnsi="Times New Roman" w:cs="Times New Roman"/>
        </w:rPr>
        <w:footnoteRef/>
      </w:r>
      <w:r w:rsidRPr="00414CAB">
        <w:rPr>
          <w:rFonts w:ascii="Times New Roman" w:hAnsi="Times New Roman" w:cs="Times New Roman"/>
        </w:rPr>
        <w:t xml:space="preserve"> </w:t>
      </w:r>
      <w:r w:rsidR="00414CAB" w:rsidRPr="00414CAB">
        <w:rPr>
          <w:rFonts w:ascii="Times New Roman" w:hAnsi="Times New Roman" w:cs="Times New Roman"/>
        </w:rPr>
        <w:t xml:space="preserve">John Henry Cardinal Newman, </w:t>
      </w:r>
      <w:r w:rsidR="00414CAB" w:rsidRPr="00414CAB">
        <w:rPr>
          <w:rFonts w:ascii="Times New Roman" w:hAnsi="Times New Roman" w:cs="Times New Roman"/>
          <w:i/>
        </w:rPr>
        <w:t>An Essay on the Development of Christian Doctrine</w:t>
      </w:r>
      <w:r w:rsidR="00414CAB" w:rsidRPr="00414CAB">
        <w:rPr>
          <w:rFonts w:ascii="Times New Roman" w:hAnsi="Times New Roman" w:cs="Times New Roman"/>
        </w:rPr>
        <w:t xml:space="preserve"> (Notre Dame: University of Notre Dame Press,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03E23"/>
    <w:rsid w:val="000044CE"/>
    <w:rsid w:val="00006B37"/>
    <w:rsid w:val="00007BDB"/>
    <w:rsid w:val="00011882"/>
    <w:rsid w:val="0001496C"/>
    <w:rsid w:val="000157AF"/>
    <w:rsid w:val="00021B78"/>
    <w:rsid w:val="00034053"/>
    <w:rsid w:val="000429D0"/>
    <w:rsid w:val="00045EC2"/>
    <w:rsid w:val="000511ED"/>
    <w:rsid w:val="00055DE7"/>
    <w:rsid w:val="0006298F"/>
    <w:rsid w:val="000664AB"/>
    <w:rsid w:val="00071F87"/>
    <w:rsid w:val="00082380"/>
    <w:rsid w:val="00097006"/>
    <w:rsid w:val="000A2154"/>
    <w:rsid w:val="000B4235"/>
    <w:rsid w:val="000B45FD"/>
    <w:rsid w:val="000B5F26"/>
    <w:rsid w:val="000C1CA1"/>
    <w:rsid w:val="000C3186"/>
    <w:rsid w:val="000C36FB"/>
    <w:rsid w:val="000C49EA"/>
    <w:rsid w:val="000C6313"/>
    <w:rsid w:val="000D3809"/>
    <w:rsid w:val="000E24E9"/>
    <w:rsid w:val="000E4D02"/>
    <w:rsid w:val="000E71A8"/>
    <w:rsid w:val="000F026B"/>
    <w:rsid w:val="000F16DF"/>
    <w:rsid w:val="000F307E"/>
    <w:rsid w:val="000F3A7B"/>
    <w:rsid w:val="00114903"/>
    <w:rsid w:val="001238C5"/>
    <w:rsid w:val="0013599E"/>
    <w:rsid w:val="00137333"/>
    <w:rsid w:val="00156DCB"/>
    <w:rsid w:val="00160D49"/>
    <w:rsid w:val="00161717"/>
    <w:rsid w:val="00164B5E"/>
    <w:rsid w:val="0017463C"/>
    <w:rsid w:val="00196634"/>
    <w:rsid w:val="001967C0"/>
    <w:rsid w:val="00197AF8"/>
    <w:rsid w:val="001A2B6C"/>
    <w:rsid w:val="001A3B5E"/>
    <w:rsid w:val="001A48CD"/>
    <w:rsid w:val="001A5F22"/>
    <w:rsid w:val="001A7073"/>
    <w:rsid w:val="001B10AB"/>
    <w:rsid w:val="001B292D"/>
    <w:rsid w:val="001B577C"/>
    <w:rsid w:val="001C4EBB"/>
    <w:rsid w:val="001E1DA7"/>
    <w:rsid w:val="001E6F34"/>
    <w:rsid w:val="001F0089"/>
    <w:rsid w:val="001F1088"/>
    <w:rsid w:val="001F1AD3"/>
    <w:rsid w:val="002000E8"/>
    <w:rsid w:val="00210F43"/>
    <w:rsid w:val="002120D3"/>
    <w:rsid w:val="00221D85"/>
    <w:rsid w:val="002236D0"/>
    <w:rsid w:val="00234900"/>
    <w:rsid w:val="0025491F"/>
    <w:rsid w:val="00261834"/>
    <w:rsid w:val="00266522"/>
    <w:rsid w:val="00267740"/>
    <w:rsid w:val="002743E9"/>
    <w:rsid w:val="00275898"/>
    <w:rsid w:val="00277782"/>
    <w:rsid w:val="00283D45"/>
    <w:rsid w:val="002878AB"/>
    <w:rsid w:val="002A2FC2"/>
    <w:rsid w:val="002A31AB"/>
    <w:rsid w:val="002A6A4D"/>
    <w:rsid w:val="002B01A4"/>
    <w:rsid w:val="002B73E1"/>
    <w:rsid w:val="002D1108"/>
    <w:rsid w:val="002D5FBA"/>
    <w:rsid w:val="002E01AB"/>
    <w:rsid w:val="002E07D2"/>
    <w:rsid w:val="002E356A"/>
    <w:rsid w:val="002E463F"/>
    <w:rsid w:val="002E5087"/>
    <w:rsid w:val="002E7442"/>
    <w:rsid w:val="002F0724"/>
    <w:rsid w:val="002F0A30"/>
    <w:rsid w:val="002F1537"/>
    <w:rsid w:val="002F78E1"/>
    <w:rsid w:val="002F7B35"/>
    <w:rsid w:val="00311A5B"/>
    <w:rsid w:val="00330341"/>
    <w:rsid w:val="00330963"/>
    <w:rsid w:val="00337C94"/>
    <w:rsid w:val="00352513"/>
    <w:rsid w:val="0036579A"/>
    <w:rsid w:val="00373430"/>
    <w:rsid w:val="0037670F"/>
    <w:rsid w:val="00381BDC"/>
    <w:rsid w:val="00393E47"/>
    <w:rsid w:val="0039793C"/>
    <w:rsid w:val="003A1519"/>
    <w:rsid w:val="003B4154"/>
    <w:rsid w:val="003C51EC"/>
    <w:rsid w:val="003E2BE0"/>
    <w:rsid w:val="003E4BAB"/>
    <w:rsid w:val="003E5033"/>
    <w:rsid w:val="003F02AB"/>
    <w:rsid w:val="00414CAB"/>
    <w:rsid w:val="00421852"/>
    <w:rsid w:val="0043283B"/>
    <w:rsid w:val="00432DE1"/>
    <w:rsid w:val="00434D16"/>
    <w:rsid w:val="004360E6"/>
    <w:rsid w:val="00443134"/>
    <w:rsid w:val="00444F00"/>
    <w:rsid w:val="0044677A"/>
    <w:rsid w:val="004578F7"/>
    <w:rsid w:val="00460E09"/>
    <w:rsid w:val="004644DA"/>
    <w:rsid w:val="00466396"/>
    <w:rsid w:val="00470E53"/>
    <w:rsid w:val="00483149"/>
    <w:rsid w:val="00495541"/>
    <w:rsid w:val="004A08BF"/>
    <w:rsid w:val="004A0A0A"/>
    <w:rsid w:val="004A4ABB"/>
    <w:rsid w:val="004A7FAA"/>
    <w:rsid w:val="004B051E"/>
    <w:rsid w:val="004B2600"/>
    <w:rsid w:val="004B40D0"/>
    <w:rsid w:val="004B43E9"/>
    <w:rsid w:val="004D4BB9"/>
    <w:rsid w:val="004D65EF"/>
    <w:rsid w:val="004D7497"/>
    <w:rsid w:val="004F15A2"/>
    <w:rsid w:val="004F5D35"/>
    <w:rsid w:val="005037A6"/>
    <w:rsid w:val="00511CD7"/>
    <w:rsid w:val="0051535F"/>
    <w:rsid w:val="00523D2E"/>
    <w:rsid w:val="0052437F"/>
    <w:rsid w:val="00530374"/>
    <w:rsid w:val="00540431"/>
    <w:rsid w:val="00544548"/>
    <w:rsid w:val="005627A2"/>
    <w:rsid w:val="005719D9"/>
    <w:rsid w:val="00575235"/>
    <w:rsid w:val="0058501B"/>
    <w:rsid w:val="00593D3F"/>
    <w:rsid w:val="00595161"/>
    <w:rsid w:val="005A10DE"/>
    <w:rsid w:val="005A427C"/>
    <w:rsid w:val="005A76C7"/>
    <w:rsid w:val="005E30CA"/>
    <w:rsid w:val="005F1B78"/>
    <w:rsid w:val="005F6249"/>
    <w:rsid w:val="006021A0"/>
    <w:rsid w:val="0060494D"/>
    <w:rsid w:val="0060533C"/>
    <w:rsid w:val="0063385D"/>
    <w:rsid w:val="00635D37"/>
    <w:rsid w:val="0063793B"/>
    <w:rsid w:val="006447EF"/>
    <w:rsid w:val="00653AA9"/>
    <w:rsid w:val="0066036A"/>
    <w:rsid w:val="00672D02"/>
    <w:rsid w:val="00674B7E"/>
    <w:rsid w:val="006750F0"/>
    <w:rsid w:val="00677540"/>
    <w:rsid w:val="00686C26"/>
    <w:rsid w:val="0069047F"/>
    <w:rsid w:val="00692692"/>
    <w:rsid w:val="006A19DA"/>
    <w:rsid w:val="006B0CA6"/>
    <w:rsid w:val="006B5AD2"/>
    <w:rsid w:val="006C1946"/>
    <w:rsid w:val="006C277C"/>
    <w:rsid w:val="006C6621"/>
    <w:rsid w:val="006C7283"/>
    <w:rsid w:val="006D6B96"/>
    <w:rsid w:val="006E5CD0"/>
    <w:rsid w:val="006F1FC7"/>
    <w:rsid w:val="006F2893"/>
    <w:rsid w:val="006F4DCA"/>
    <w:rsid w:val="0070044D"/>
    <w:rsid w:val="007064FF"/>
    <w:rsid w:val="00706637"/>
    <w:rsid w:val="00713BA3"/>
    <w:rsid w:val="007209D9"/>
    <w:rsid w:val="007234FC"/>
    <w:rsid w:val="00724DDB"/>
    <w:rsid w:val="00725206"/>
    <w:rsid w:val="00726CF8"/>
    <w:rsid w:val="00726D85"/>
    <w:rsid w:val="007342D2"/>
    <w:rsid w:val="00735151"/>
    <w:rsid w:val="00737DA4"/>
    <w:rsid w:val="007437AF"/>
    <w:rsid w:val="00744A60"/>
    <w:rsid w:val="00757AE8"/>
    <w:rsid w:val="007600B7"/>
    <w:rsid w:val="0076663D"/>
    <w:rsid w:val="00772008"/>
    <w:rsid w:val="007743EC"/>
    <w:rsid w:val="00774FED"/>
    <w:rsid w:val="00777CB7"/>
    <w:rsid w:val="0078108A"/>
    <w:rsid w:val="00785C68"/>
    <w:rsid w:val="007B111D"/>
    <w:rsid w:val="007B2324"/>
    <w:rsid w:val="007C484E"/>
    <w:rsid w:val="007C54CF"/>
    <w:rsid w:val="007C7CE8"/>
    <w:rsid w:val="007D24C2"/>
    <w:rsid w:val="007D2946"/>
    <w:rsid w:val="0080126F"/>
    <w:rsid w:val="00801CBD"/>
    <w:rsid w:val="00804A2F"/>
    <w:rsid w:val="00804B9E"/>
    <w:rsid w:val="00822AE1"/>
    <w:rsid w:val="0082776C"/>
    <w:rsid w:val="0083232E"/>
    <w:rsid w:val="008335FA"/>
    <w:rsid w:val="00833A09"/>
    <w:rsid w:val="008357E4"/>
    <w:rsid w:val="00860EDD"/>
    <w:rsid w:val="0086390B"/>
    <w:rsid w:val="008718AD"/>
    <w:rsid w:val="008754D1"/>
    <w:rsid w:val="008923A8"/>
    <w:rsid w:val="008A5364"/>
    <w:rsid w:val="008A7006"/>
    <w:rsid w:val="008A7E9C"/>
    <w:rsid w:val="008B0FD8"/>
    <w:rsid w:val="008B5753"/>
    <w:rsid w:val="008B60E2"/>
    <w:rsid w:val="008C0790"/>
    <w:rsid w:val="008C1100"/>
    <w:rsid w:val="008C340D"/>
    <w:rsid w:val="008D3732"/>
    <w:rsid w:val="008F0F5C"/>
    <w:rsid w:val="008F5A9B"/>
    <w:rsid w:val="0091073F"/>
    <w:rsid w:val="009156C1"/>
    <w:rsid w:val="0092065F"/>
    <w:rsid w:val="00927998"/>
    <w:rsid w:val="0093010A"/>
    <w:rsid w:val="00931A02"/>
    <w:rsid w:val="00932440"/>
    <w:rsid w:val="0093526D"/>
    <w:rsid w:val="00935CEE"/>
    <w:rsid w:val="009410A1"/>
    <w:rsid w:val="00945D45"/>
    <w:rsid w:val="00947232"/>
    <w:rsid w:val="00955AA7"/>
    <w:rsid w:val="00956939"/>
    <w:rsid w:val="009642F5"/>
    <w:rsid w:val="009646E6"/>
    <w:rsid w:val="00973522"/>
    <w:rsid w:val="00973846"/>
    <w:rsid w:val="00974A7A"/>
    <w:rsid w:val="00977748"/>
    <w:rsid w:val="00984054"/>
    <w:rsid w:val="009922D7"/>
    <w:rsid w:val="00993C6F"/>
    <w:rsid w:val="0099610E"/>
    <w:rsid w:val="009A0584"/>
    <w:rsid w:val="009A264A"/>
    <w:rsid w:val="009A4F45"/>
    <w:rsid w:val="009B6AC4"/>
    <w:rsid w:val="009D0D6A"/>
    <w:rsid w:val="009D1567"/>
    <w:rsid w:val="009D3926"/>
    <w:rsid w:val="009D7272"/>
    <w:rsid w:val="009D760C"/>
    <w:rsid w:val="009E0EC8"/>
    <w:rsid w:val="009E2394"/>
    <w:rsid w:val="009E4FBB"/>
    <w:rsid w:val="009F0988"/>
    <w:rsid w:val="00A016C8"/>
    <w:rsid w:val="00A035EC"/>
    <w:rsid w:val="00A06B3D"/>
    <w:rsid w:val="00A143F4"/>
    <w:rsid w:val="00A20941"/>
    <w:rsid w:val="00A22BD5"/>
    <w:rsid w:val="00A232A2"/>
    <w:rsid w:val="00A23D38"/>
    <w:rsid w:val="00A27A5A"/>
    <w:rsid w:val="00A33390"/>
    <w:rsid w:val="00A34B3A"/>
    <w:rsid w:val="00A35F23"/>
    <w:rsid w:val="00A4210C"/>
    <w:rsid w:val="00A45B75"/>
    <w:rsid w:val="00A54466"/>
    <w:rsid w:val="00A65648"/>
    <w:rsid w:val="00A73BE0"/>
    <w:rsid w:val="00A8214B"/>
    <w:rsid w:val="00A82928"/>
    <w:rsid w:val="00A84EE6"/>
    <w:rsid w:val="00A94688"/>
    <w:rsid w:val="00A94C4B"/>
    <w:rsid w:val="00A95B94"/>
    <w:rsid w:val="00AA766E"/>
    <w:rsid w:val="00AA787F"/>
    <w:rsid w:val="00AB504D"/>
    <w:rsid w:val="00AB506D"/>
    <w:rsid w:val="00AB5F3F"/>
    <w:rsid w:val="00AB7771"/>
    <w:rsid w:val="00AC2BCE"/>
    <w:rsid w:val="00AC2BE4"/>
    <w:rsid w:val="00AC3E25"/>
    <w:rsid w:val="00AC5B86"/>
    <w:rsid w:val="00AD1658"/>
    <w:rsid w:val="00AD3B1F"/>
    <w:rsid w:val="00AD5D1E"/>
    <w:rsid w:val="00AE2A97"/>
    <w:rsid w:val="00AE36CF"/>
    <w:rsid w:val="00AE434B"/>
    <w:rsid w:val="00AF54BF"/>
    <w:rsid w:val="00B07853"/>
    <w:rsid w:val="00B170DB"/>
    <w:rsid w:val="00B331A0"/>
    <w:rsid w:val="00B42005"/>
    <w:rsid w:val="00B47676"/>
    <w:rsid w:val="00B5523E"/>
    <w:rsid w:val="00B57AE2"/>
    <w:rsid w:val="00B75A1E"/>
    <w:rsid w:val="00B7607C"/>
    <w:rsid w:val="00B76ABD"/>
    <w:rsid w:val="00B804BF"/>
    <w:rsid w:val="00B8257D"/>
    <w:rsid w:val="00B85848"/>
    <w:rsid w:val="00B90DCD"/>
    <w:rsid w:val="00B95F92"/>
    <w:rsid w:val="00B960E6"/>
    <w:rsid w:val="00BA1333"/>
    <w:rsid w:val="00BA560F"/>
    <w:rsid w:val="00BB0114"/>
    <w:rsid w:val="00BB1D46"/>
    <w:rsid w:val="00BC0C15"/>
    <w:rsid w:val="00BC52C1"/>
    <w:rsid w:val="00BC5BA0"/>
    <w:rsid w:val="00BC64D1"/>
    <w:rsid w:val="00BD1110"/>
    <w:rsid w:val="00BE1798"/>
    <w:rsid w:val="00BE38C2"/>
    <w:rsid w:val="00BE44C6"/>
    <w:rsid w:val="00BE4A7F"/>
    <w:rsid w:val="00BE76DD"/>
    <w:rsid w:val="00BF052A"/>
    <w:rsid w:val="00BF14C1"/>
    <w:rsid w:val="00BF2786"/>
    <w:rsid w:val="00BF65E1"/>
    <w:rsid w:val="00C03A57"/>
    <w:rsid w:val="00C06102"/>
    <w:rsid w:val="00C14600"/>
    <w:rsid w:val="00C32B74"/>
    <w:rsid w:val="00C44CEE"/>
    <w:rsid w:val="00C469B0"/>
    <w:rsid w:val="00C510B9"/>
    <w:rsid w:val="00C54455"/>
    <w:rsid w:val="00C56185"/>
    <w:rsid w:val="00C71E0C"/>
    <w:rsid w:val="00C72DBE"/>
    <w:rsid w:val="00C76BCC"/>
    <w:rsid w:val="00C83E0D"/>
    <w:rsid w:val="00C8413A"/>
    <w:rsid w:val="00C96389"/>
    <w:rsid w:val="00CA21EF"/>
    <w:rsid w:val="00CA41B9"/>
    <w:rsid w:val="00CA425D"/>
    <w:rsid w:val="00CA78C2"/>
    <w:rsid w:val="00CB1EAF"/>
    <w:rsid w:val="00CB4B35"/>
    <w:rsid w:val="00CB64AC"/>
    <w:rsid w:val="00CC4F72"/>
    <w:rsid w:val="00CC599E"/>
    <w:rsid w:val="00CD5559"/>
    <w:rsid w:val="00CD57DF"/>
    <w:rsid w:val="00CE0E42"/>
    <w:rsid w:val="00CE51E0"/>
    <w:rsid w:val="00CE6AFE"/>
    <w:rsid w:val="00CE71CE"/>
    <w:rsid w:val="00D12731"/>
    <w:rsid w:val="00D239D8"/>
    <w:rsid w:val="00D31FF0"/>
    <w:rsid w:val="00D3248D"/>
    <w:rsid w:val="00D338E9"/>
    <w:rsid w:val="00D36970"/>
    <w:rsid w:val="00D4099E"/>
    <w:rsid w:val="00D475FF"/>
    <w:rsid w:val="00D47EBF"/>
    <w:rsid w:val="00D532D6"/>
    <w:rsid w:val="00D5728C"/>
    <w:rsid w:val="00D759D9"/>
    <w:rsid w:val="00D771A4"/>
    <w:rsid w:val="00D82A1C"/>
    <w:rsid w:val="00D84B38"/>
    <w:rsid w:val="00DA7ADA"/>
    <w:rsid w:val="00DC60F5"/>
    <w:rsid w:val="00DD0CD1"/>
    <w:rsid w:val="00DF32A0"/>
    <w:rsid w:val="00DF4F62"/>
    <w:rsid w:val="00E03E40"/>
    <w:rsid w:val="00E06BD4"/>
    <w:rsid w:val="00E228E7"/>
    <w:rsid w:val="00E2591A"/>
    <w:rsid w:val="00E26343"/>
    <w:rsid w:val="00E27729"/>
    <w:rsid w:val="00E307EE"/>
    <w:rsid w:val="00E449B4"/>
    <w:rsid w:val="00E547FB"/>
    <w:rsid w:val="00E61E6E"/>
    <w:rsid w:val="00E67862"/>
    <w:rsid w:val="00E75F82"/>
    <w:rsid w:val="00E848C4"/>
    <w:rsid w:val="00E865F1"/>
    <w:rsid w:val="00E94E3E"/>
    <w:rsid w:val="00E95538"/>
    <w:rsid w:val="00EA0516"/>
    <w:rsid w:val="00EC21AF"/>
    <w:rsid w:val="00EC4E0C"/>
    <w:rsid w:val="00ED3676"/>
    <w:rsid w:val="00EE1E8E"/>
    <w:rsid w:val="00EE4023"/>
    <w:rsid w:val="00EE6F30"/>
    <w:rsid w:val="00EF5589"/>
    <w:rsid w:val="00F029CD"/>
    <w:rsid w:val="00F04E6A"/>
    <w:rsid w:val="00F1300A"/>
    <w:rsid w:val="00F142EF"/>
    <w:rsid w:val="00F22E59"/>
    <w:rsid w:val="00F26993"/>
    <w:rsid w:val="00F34BB4"/>
    <w:rsid w:val="00F37D83"/>
    <w:rsid w:val="00F44B38"/>
    <w:rsid w:val="00F44E2F"/>
    <w:rsid w:val="00F5036E"/>
    <w:rsid w:val="00F84855"/>
    <w:rsid w:val="00F86157"/>
    <w:rsid w:val="00F90689"/>
    <w:rsid w:val="00F94221"/>
    <w:rsid w:val="00F97B15"/>
    <w:rsid w:val="00FB4630"/>
    <w:rsid w:val="00FB701B"/>
    <w:rsid w:val="00FC062D"/>
    <w:rsid w:val="00FC50B2"/>
    <w:rsid w:val="00FC6D1F"/>
    <w:rsid w:val="00FD314B"/>
    <w:rsid w:val="00FD5C3E"/>
    <w:rsid w:val="00FD6F68"/>
    <w:rsid w:val="00FD7F5B"/>
    <w:rsid w:val="00FE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52F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2065F"/>
    <w:pPr>
      <w:tabs>
        <w:tab w:val="center" w:pos="4680"/>
        <w:tab w:val="right" w:pos="9360"/>
      </w:tabs>
    </w:pPr>
  </w:style>
  <w:style w:type="character" w:customStyle="1" w:styleId="FuzeileZchn">
    <w:name w:val="Fußzeile Zchn"/>
    <w:basedOn w:val="Absatz-Standardschriftart"/>
    <w:link w:val="Fuzeile"/>
    <w:uiPriority w:val="99"/>
    <w:rsid w:val="0092065F"/>
  </w:style>
  <w:style w:type="character" w:styleId="Seitenzahl">
    <w:name w:val="page number"/>
    <w:basedOn w:val="Absatz-Standardschriftart"/>
    <w:uiPriority w:val="99"/>
    <w:semiHidden/>
    <w:unhideWhenUsed/>
    <w:rsid w:val="0092065F"/>
  </w:style>
  <w:style w:type="paragraph" w:styleId="Funotentext">
    <w:name w:val="footnote text"/>
    <w:basedOn w:val="Standard"/>
    <w:link w:val="FunotentextZchn"/>
    <w:uiPriority w:val="99"/>
    <w:unhideWhenUsed/>
    <w:rsid w:val="00945D45"/>
  </w:style>
  <w:style w:type="character" w:customStyle="1" w:styleId="FunotentextZchn">
    <w:name w:val="Fußnotentext Zchn"/>
    <w:basedOn w:val="Absatz-Standardschriftart"/>
    <w:link w:val="Funotentext"/>
    <w:uiPriority w:val="99"/>
    <w:rsid w:val="00945D45"/>
  </w:style>
  <w:style w:type="character" w:styleId="Funotenzeichen">
    <w:name w:val="footnote reference"/>
    <w:basedOn w:val="Absatz-Standardschriftart"/>
    <w:uiPriority w:val="99"/>
    <w:unhideWhenUsed/>
    <w:rsid w:val="00945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92065F"/>
    <w:pPr>
      <w:tabs>
        <w:tab w:val="center" w:pos="4680"/>
        <w:tab w:val="right" w:pos="9360"/>
      </w:tabs>
    </w:pPr>
  </w:style>
  <w:style w:type="character" w:customStyle="1" w:styleId="FuzeileZchn">
    <w:name w:val="Fußzeile Zchn"/>
    <w:basedOn w:val="Absatz-Standardschriftart"/>
    <w:link w:val="Fuzeile"/>
    <w:uiPriority w:val="99"/>
    <w:rsid w:val="0092065F"/>
  </w:style>
  <w:style w:type="character" w:styleId="Seitenzahl">
    <w:name w:val="page number"/>
    <w:basedOn w:val="Absatz-Standardschriftart"/>
    <w:uiPriority w:val="99"/>
    <w:semiHidden/>
    <w:unhideWhenUsed/>
    <w:rsid w:val="0092065F"/>
  </w:style>
  <w:style w:type="paragraph" w:styleId="Funotentext">
    <w:name w:val="footnote text"/>
    <w:basedOn w:val="Standard"/>
    <w:link w:val="FunotentextZchn"/>
    <w:uiPriority w:val="99"/>
    <w:unhideWhenUsed/>
    <w:rsid w:val="00945D45"/>
  </w:style>
  <w:style w:type="character" w:customStyle="1" w:styleId="FunotentextZchn">
    <w:name w:val="Fußnotentext Zchn"/>
    <w:basedOn w:val="Absatz-Standardschriftart"/>
    <w:link w:val="Funotentext"/>
    <w:uiPriority w:val="99"/>
    <w:rsid w:val="00945D45"/>
  </w:style>
  <w:style w:type="character" w:styleId="Funotenzeichen">
    <w:name w:val="footnote reference"/>
    <w:basedOn w:val="Absatz-Standardschriftart"/>
    <w:uiPriority w:val="99"/>
    <w:unhideWhenUsed/>
    <w:rsid w:val="00945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22BD06-A5C0-4DE6-B5DA-0F828864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6676</Words>
  <Characters>42063</Characters>
  <Application>Microsoft Office Word</Application>
  <DocSecurity>0</DocSecurity>
  <Lines>350</Lines>
  <Paragraphs>97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Walsh</dc:creator>
  <cp:lastModifiedBy>Walter Schmid</cp:lastModifiedBy>
  <cp:revision>2</cp:revision>
  <dcterms:created xsi:type="dcterms:W3CDTF">2017-06-01T12:59:00Z</dcterms:created>
  <dcterms:modified xsi:type="dcterms:W3CDTF">2017-06-01T12:59:00Z</dcterms:modified>
</cp:coreProperties>
</file>